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4D4F" w:rsidRPr="001403A3" w:rsidRDefault="00BD4D4F" w:rsidP="001403A3">
      <w:pPr>
        <w:shd w:val="clear" w:color="auto" w:fill="FFFFFF"/>
        <w:spacing w:after="0" w:line="360" w:lineRule="auto"/>
        <w:jc w:val="both"/>
        <w:rPr>
          <w:rFonts w:ascii="Palatino Linotype" w:eastAsia="Times New Roman" w:hAnsi="Palatino Linotype" w:cs="Arial"/>
          <w:color w:val="000000"/>
          <w:sz w:val="24"/>
          <w:szCs w:val="24"/>
          <w:lang w:eastAsia="es-MX"/>
        </w:rPr>
      </w:pPr>
      <w:r w:rsidRPr="001403A3">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C475FC">
        <w:rPr>
          <w:rFonts w:ascii="Palatino Linotype" w:eastAsia="Times New Roman" w:hAnsi="Palatino Linotype" w:cs="Arial"/>
          <w:color w:val="000000"/>
          <w:sz w:val="24"/>
          <w:szCs w:val="24"/>
          <w:lang w:eastAsia="es-MX"/>
        </w:rPr>
        <w:t>cinco de septiembre</w:t>
      </w:r>
      <w:r w:rsidRPr="001403A3">
        <w:rPr>
          <w:rFonts w:ascii="Palatino Linotype" w:eastAsia="Times New Roman" w:hAnsi="Palatino Linotype" w:cs="Arial"/>
          <w:color w:val="000000"/>
          <w:sz w:val="24"/>
          <w:szCs w:val="24"/>
          <w:lang w:eastAsia="es-MX"/>
        </w:rPr>
        <w:t xml:space="preserve"> de dos mil dieciocho.</w:t>
      </w:r>
    </w:p>
    <w:p w:rsidR="00BD4D4F" w:rsidRPr="001403A3" w:rsidRDefault="00BD4D4F" w:rsidP="001403A3">
      <w:pPr>
        <w:shd w:val="clear" w:color="auto" w:fill="FFFFFF"/>
        <w:spacing w:after="0" w:line="360" w:lineRule="auto"/>
        <w:jc w:val="both"/>
        <w:rPr>
          <w:rFonts w:ascii="Palatino Linotype" w:eastAsia="Times New Roman" w:hAnsi="Palatino Linotype" w:cs="Arial"/>
          <w:color w:val="000000"/>
          <w:sz w:val="24"/>
          <w:szCs w:val="24"/>
          <w:lang w:eastAsia="es-MX"/>
        </w:rPr>
      </w:pPr>
    </w:p>
    <w:p w:rsidR="00BD4D4F" w:rsidRPr="001403A3" w:rsidRDefault="00BD4D4F" w:rsidP="001403A3">
      <w:pPr>
        <w:tabs>
          <w:tab w:val="left" w:pos="1701"/>
        </w:tabs>
        <w:spacing w:after="0" w:line="360" w:lineRule="auto"/>
        <w:jc w:val="both"/>
        <w:rPr>
          <w:rFonts w:ascii="Palatino Linotype" w:hAnsi="Palatino Linotype" w:cs="Arial"/>
          <w:sz w:val="24"/>
        </w:rPr>
      </w:pPr>
      <w:r w:rsidRPr="001403A3">
        <w:rPr>
          <w:rFonts w:ascii="Palatino Linotype" w:hAnsi="Palatino Linotype" w:cs="Arial"/>
          <w:b/>
          <w:sz w:val="24"/>
        </w:rPr>
        <w:t>VISTO</w:t>
      </w:r>
      <w:r w:rsidRPr="001403A3">
        <w:rPr>
          <w:rFonts w:ascii="Palatino Linotype" w:hAnsi="Palatino Linotype" w:cs="Arial"/>
          <w:sz w:val="24"/>
        </w:rPr>
        <w:t xml:space="preserve"> el expediente electrónico formado con motivo del recurso de revisión número </w:t>
      </w:r>
      <w:r w:rsidRPr="001403A3">
        <w:rPr>
          <w:rFonts w:ascii="Palatino Linotype" w:hAnsi="Palatino Linotype" w:cs="Arial"/>
          <w:b/>
          <w:bCs/>
          <w:sz w:val="24"/>
          <w:lang w:eastAsia="es-MX"/>
        </w:rPr>
        <w:t>02580/INFOEM/IP/RR/2018</w:t>
      </w:r>
      <w:r w:rsidRPr="001403A3">
        <w:rPr>
          <w:rFonts w:ascii="Palatino Linotype" w:hAnsi="Palatino Linotype" w:cs="Arial"/>
          <w:sz w:val="24"/>
        </w:rPr>
        <w:t xml:space="preserve">, interpuesto por el </w:t>
      </w:r>
      <w:r w:rsidRPr="001403A3">
        <w:rPr>
          <w:rFonts w:ascii="Palatino Linotype" w:hAnsi="Palatino Linotype" w:cs="Arial"/>
          <w:b/>
          <w:sz w:val="24"/>
          <w:szCs w:val="24"/>
        </w:rPr>
        <w:t xml:space="preserve">C. </w:t>
      </w:r>
      <w:r w:rsidR="00902B7A">
        <w:rPr>
          <w:rFonts w:ascii="Palatino Linotype" w:hAnsi="Palatino Linotype" w:cs="Arial"/>
          <w:b/>
          <w:sz w:val="24"/>
          <w:szCs w:val="24"/>
        </w:rPr>
        <w:t>XXX</w:t>
      </w:r>
      <w:r w:rsidR="007769EF">
        <w:rPr>
          <w:rFonts w:ascii="Palatino Linotype" w:hAnsi="Palatino Linotype" w:cs="Arial"/>
          <w:b/>
          <w:sz w:val="24"/>
          <w:szCs w:val="24"/>
        </w:rPr>
        <w:t>XXXXXX</w:t>
      </w:r>
      <w:bookmarkStart w:id="0" w:name="_GoBack"/>
      <w:bookmarkEnd w:id="0"/>
      <w:r w:rsidR="00902B7A">
        <w:rPr>
          <w:rFonts w:ascii="Palatino Linotype" w:hAnsi="Palatino Linotype" w:cs="Arial"/>
          <w:b/>
          <w:sz w:val="24"/>
          <w:szCs w:val="24"/>
        </w:rPr>
        <w:t>XXX</w:t>
      </w:r>
      <w:r w:rsidRPr="001403A3">
        <w:rPr>
          <w:rFonts w:ascii="Palatino Linotype" w:hAnsi="Palatino Linotype" w:cs="Arial"/>
          <w:b/>
          <w:sz w:val="24"/>
          <w:szCs w:val="24"/>
        </w:rPr>
        <w:t xml:space="preserve"> </w:t>
      </w:r>
      <w:r w:rsidRPr="001403A3">
        <w:rPr>
          <w:rFonts w:ascii="Palatino Linotype" w:hAnsi="Palatino Linotype" w:cs="Arial"/>
          <w:sz w:val="24"/>
        </w:rPr>
        <w:t xml:space="preserve">en lo sucesivo </w:t>
      </w:r>
      <w:r w:rsidRPr="001403A3">
        <w:rPr>
          <w:rFonts w:ascii="Palatino Linotype" w:hAnsi="Palatino Linotype" w:cs="Arial"/>
          <w:b/>
          <w:sz w:val="24"/>
        </w:rPr>
        <w:t>el recurrente</w:t>
      </w:r>
      <w:r w:rsidRPr="001403A3">
        <w:rPr>
          <w:rFonts w:ascii="Palatino Linotype" w:hAnsi="Palatino Linotype" w:cs="Arial"/>
          <w:sz w:val="24"/>
        </w:rPr>
        <w:t xml:space="preserve">, en contra de la respuesta </w:t>
      </w:r>
      <w:r w:rsidRPr="001403A3">
        <w:rPr>
          <w:rFonts w:ascii="Palatino Linotype" w:hAnsi="Palatino Linotype" w:cs="Arial"/>
          <w:sz w:val="24"/>
          <w:szCs w:val="24"/>
        </w:rPr>
        <w:t xml:space="preserve">del </w:t>
      </w:r>
      <w:r w:rsidR="003970E3" w:rsidRPr="001403A3">
        <w:rPr>
          <w:rFonts w:ascii="Palatino Linotype" w:hAnsi="Palatino Linotype" w:cs="Arial"/>
          <w:b/>
          <w:sz w:val="24"/>
          <w:szCs w:val="24"/>
        </w:rPr>
        <w:t>Ayuntamiento de Tlalnepantla de Baz</w:t>
      </w:r>
      <w:r w:rsidRPr="001403A3">
        <w:rPr>
          <w:rFonts w:ascii="Palatino Linotype" w:hAnsi="Palatino Linotype" w:cs="Arial"/>
          <w:sz w:val="28"/>
          <w:szCs w:val="24"/>
        </w:rPr>
        <w:t xml:space="preserve">, </w:t>
      </w:r>
      <w:r w:rsidRPr="001403A3">
        <w:rPr>
          <w:rFonts w:ascii="Palatino Linotype" w:hAnsi="Palatino Linotype" w:cs="Arial"/>
          <w:sz w:val="24"/>
          <w:szCs w:val="24"/>
        </w:rPr>
        <w:t>en lo subsecuente</w:t>
      </w:r>
      <w:r w:rsidRPr="001403A3">
        <w:rPr>
          <w:rFonts w:ascii="Palatino Linotype" w:hAnsi="Palatino Linotype" w:cs="Arial"/>
          <w:b/>
          <w:sz w:val="24"/>
          <w:szCs w:val="24"/>
        </w:rPr>
        <w:t xml:space="preserve"> el sujeto obligado, </w:t>
      </w:r>
      <w:r w:rsidRPr="001403A3">
        <w:rPr>
          <w:rFonts w:ascii="Palatino Linotype" w:hAnsi="Palatino Linotype" w:cs="Arial"/>
          <w:sz w:val="24"/>
          <w:szCs w:val="24"/>
        </w:rPr>
        <w:t>se procede a</w:t>
      </w:r>
      <w:r w:rsidRPr="001403A3">
        <w:rPr>
          <w:rFonts w:ascii="Palatino Linotype" w:hAnsi="Palatino Linotype" w:cs="Arial"/>
          <w:sz w:val="24"/>
        </w:rPr>
        <w:t xml:space="preserve"> dictar la presente resolución.</w:t>
      </w:r>
    </w:p>
    <w:p w:rsidR="00BD4D4F" w:rsidRPr="001403A3" w:rsidRDefault="00BD4D4F" w:rsidP="001403A3">
      <w:pPr>
        <w:tabs>
          <w:tab w:val="left" w:pos="1701"/>
        </w:tabs>
        <w:spacing w:after="0" w:line="360" w:lineRule="auto"/>
        <w:jc w:val="both"/>
        <w:rPr>
          <w:rFonts w:ascii="Palatino Linotype" w:hAnsi="Palatino Linotype" w:cs="Arial"/>
          <w:sz w:val="24"/>
        </w:rPr>
      </w:pPr>
    </w:p>
    <w:p w:rsidR="00BD4D4F" w:rsidRPr="001403A3" w:rsidRDefault="00BD4D4F" w:rsidP="001403A3">
      <w:pPr>
        <w:spacing w:after="0" w:line="360" w:lineRule="auto"/>
        <w:jc w:val="center"/>
        <w:rPr>
          <w:rFonts w:ascii="Palatino Linotype" w:hAnsi="Palatino Linotype"/>
          <w:b/>
          <w:sz w:val="28"/>
        </w:rPr>
      </w:pPr>
      <w:r w:rsidRPr="001403A3">
        <w:rPr>
          <w:rFonts w:ascii="Palatino Linotype" w:hAnsi="Palatino Linotype"/>
          <w:b/>
          <w:sz w:val="28"/>
        </w:rPr>
        <w:t xml:space="preserve">A N T E C E D E N T E S  </w:t>
      </w:r>
    </w:p>
    <w:p w:rsidR="00BD4D4F" w:rsidRPr="001403A3" w:rsidRDefault="00BD4D4F" w:rsidP="001403A3">
      <w:pPr>
        <w:tabs>
          <w:tab w:val="left" w:pos="1701"/>
        </w:tabs>
        <w:spacing w:after="0" w:line="360" w:lineRule="auto"/>
        <w:jc w:val="both"/>
        <w:rPr>
          <w:rFonts w:ascii="Palatino Linotype" w:hAnsi="Palatino Linotype" w:cs="Arial"/>
          <w:b/>
          <w:sz w:val="24"/>
          <w:szCs w:val="24"/>
        </w:rPr>
      </w:pPr>
    </w:p>
    <w:p w:rsidR="00BD4D4F" w:rsidRPr="001403A3" w:rsidRDefault="00BD4D4F" w:rsidP="001403A3">
      <w:pPr>
        <w:spacing w:after="0" w:line="360" w:lineRule="auto"/>
        <w:jc w:val="both"/>
        <w:rPr>
          <w:rFonts w:ascii="Palatino Linotype" w:hAnsi="Palatino Linotype"/>
          <w:sz w:val="24"/>
          <w:szCs w:val="24"/>
        </w:rPr>
      </w:pPr>
      <w:r w:rsidRPr="001403A3">
        <w:rPr>
          <w:rFonts w:ascii="Palatino Linotype" w:hAnsi="Palatino Linotype" w:cs="Arial"/>
          <w:b/>
          <w:sz w:val="24"/>
          <w:szCs w:val="24"/>
        </w:rPr>
        <w:t>Primero.</w:t>
      </w:r>
      <w:r w:rsidRPr="001403A3">
        <w:rPr>
          <w:rFonts w:ascii="Palatino Linotype" w:hAnsi="Palatino Linotype" w:cs="Arial"/>
          <w:sz w:val="24"/>
          <w:szCs w:val="24"/>
        </w:rPr>
        <w:t xml:space="preserve"> </w:t>
      </w:r>
      <w:r w:rsidRPr="001403A3">
        <w:rPr>
          <w:rFonts w:ascii="Palatino Linotype" w:hAnsi="Palatino Linotype"/>
          <w:b/>
          <w:sz w:val="24"/>
          <w:szCs w:val="24"/>
        </w:rPr>
        <w:t>De la Solicitud de Información.</w:t>
      </w:r>
    </w:p>
    <w:p w:rsidR="00BD4D4F" w:rsidRPr="001403A3" w:rsidRDefault="00BD4D4F" w:rsidP="001403A3">
      <w:pPr>
        <w:spacing w:after="0" w:line="360" w:lineRule="auto"/>
        <w:jc w:val="both"/>
        <w:rPr>
          <w:rFonts w:ascii="Palatino Linotype" w:hAnsi="Palatino Linotype" w:cs="Arial"/>
          <w:sz w:val="24"/>
          <w:szCs w:val="24"/>
        </w:rPr>
      </w:pPr>
      <w:r w:rsidRPr="001403A3">
        <w:rPr>
          <w:rFonts w:ascii="Palatino Linotype" w:hAnsi="Palatino Linotype" w:cs="Arial"/>
          <w:sz w:val="24"/>
          <w:szCs w:val="24"/>
        </w:rPr>
        <w:t xml:space="preserve">Con fecha </w:t>
      </w:r>
      <w:r w:rsidR="003970E3" w:rsidRPr="001403A3">
        <w:rPr>
          <w:rFonts w:ascii="Palatino Linotype" w:hAnsi="Palatino Linotype" w:cs="Arial"/>
          <w:sz w:val="24"/>
          <w:szCs w:val="24"/>
        </w:rPr>
        <w:t xml:space="preserve">treinta y uno </w:t>
      </w:r>
      <w:r w:rsidRPr="001403A3">
        <w:rPr>
          <w:rFonts w:ascii="Palatino Linotype" w:hAnsi="Palatino Linotype" w:cs="Arial"/>
          <w:sz w:val="24"/>
          <w:szCs w:val="24"/>
        </w:rPr>
        <w:t xml:space="preserve">de mayo de dos mil dieciocho, </w:t>
      </w:r>
      <w:r w:rsidRPr="001403A3">
        <w:rPr>
          <w:rFonts w:ascii="Palatino Linotype" w:hAnsi="Palatino Linotype" w:cs="Arial"/>
          <w:b/>
          <w:sz w:val="24"/>
          <w:szCs w:val="24"/>
        </w:rPr>
        <w:t>el recurrente</w:t>
      </w:r>
      <w:r w:rsidRPr="001403A3">
        <w:rPr>
          <w:rFonts w:ascii="Palatino Linotype" w:hAnsi="Palatino Linotype" w:cs="Arial"/>
          <w:sz w:val="24"/>
          <w:szCs w:val="24"/>
        </w:rPr>
        <w:t>, presentó a través del Sistema de Acceso a la Información Mexiquense (</w:t>
      </w:r>
      <w:r w:rsidRPr="001403A3">
        <w:rPr>
          <w:rFonts w:ascii="Palatino Linotype" w:hAnsi="Palatino Linotype" w:cs="Arial"/>
          <w:b/>
          <w:sz w:val="24"/>
          <w:szCs w:val="24"/>
        </w:rPr>
        <w:t>SAIMEX)</w:t>
      </w:r>
      <w:r w:rsidRPr="001403A3">
        <w:rPr>
          <w:rFonts w:ascii="Palatino Linotype" w:hAnsi="Palatino Linotype" w:cs="Arial"/>
          <w:sz w:val="24"/>
          <w:szCs w:val="24"/>
        </w:rPr>
        <w:t xml:space="preserve"> ante </w:t>
      </w:r>
      <w:r w:rsidRPr="001403A3">
        <w:rPr>
          <w:rFonts w:ascii="Palatino Linotype" w:hAnsi="Palatino Linotype" w:cs="Arial"/>
          <w:b/>
          <w:sz w:val="24"/>
          <w:szCs w:val="24"/>
        </w:rPr>
        <w:t>el sujeto obligado</w:t>
      </w:r>
      <w:r w:rsidRPr="001403A3">
        <w:rPr>
          <w:rFonts w:ascii="Palatino Linotype" w:hAnsi="Palatino Linotype" w:cs="Arial"/>
          <w:sz w:val="24"/>
          <w:szCs w:val="24"/>
        </w:rPr>
        <w:t xml:space="preserve">, solicitud de acceso a la información pública, registrada bajo el número de expediente </w:t>
      </w:r>
      <w:r w:rsidR="002B1A34" w:rsidRPr="001403A3">
        <w:rPr>
          <w:rFonts w:ascii="Palatino Linotype" w:hAnsi="Palatino Linotype" w:cs="Arial"/>
          <w:b/>
          <w:sz w:val="24"/>
          <w:szCs w:val="24"/>
        </w:rPr>
        <w:t>00317/TLALNEPA/IP/2018</w:t>
      </w:r>
      <w:r w:rsidRPr="001403A3">
        <w:rPr>
          <w:rFonts w:ascii="Palatino Linotype" w:hAnsi="Palatino Linotype" w:cs="Arial"/>
          <w:sz w:val="24"/>
          <w:szCs w:val="24"/>
        </w:rPr>
        <w:t>, mediante la cual solicitó información en el tenor siguiente:</w:t>
      </w:r>
    </w:p>
    <w:p w:rsidR="00BD4D4F" w:rsidRPr="001403A3" w:rsidRDefault="00BD4D4F" w:rsidP="001403A3">
      <w:pPr>
        <w:spacing w:after="0" w:line="360" w:lineRule="auto"/>
        <w:jc w:val="both"/>
        <w:rPr>
          <w:rFonts w:ascii="Palatino Linotype" w:hAnsi="Palatino Linotype" w:cs="Arial"/>
          <w:sz w:val="24"/>
          <w:szCs w:val="24"/>
        </w:rPr>
      </w:pPr>
    </w:p>
    <w:p w:rsidR="00BD4D4F" w:rsidRPr="001403A3" w:rsidRDefault="00BD4D4F" w:rsidP="001403A3">
      <w:pPr>
        <w:spacing w:after="0" w:line="240" w:lineRule="auto"/>
        <w:ind w:left="567" w:right="567"/>
        <w:jc w:val="both"/>
        <w:rPr>
          <w:rFonts w:ascii="Palatino Linotype" w:eastAsia="Times New Roman" w:hAnsi="Palatino Linotype" w:cs="Times New Roman"/>
          <w:i/>
          <w:sz w:val="24"/>
          <w:szCs w:val="24"/>
          <w:lang w:val="es-ES_tradnl" w:eastAsia="es-ES"/>
        </w:rPr>
      </w:pPr>
      <w:r w:rsidRPr="001403A3">
        <w:rPr>
          <w:rFonts w:ascii="Palatino Linotype" w:hAnsi="Palatino Linotype"/>
          <w:i/>
          <w:color w:val="000000"/>
          <w:sz w:val="24"/>
          <w:szCs w:val="24"/>
        </w:rPr>
        <w:t>“</w:t>
      </w:r>
      <w:r w:rsidR="002B1A34" w:rsidRPr="001403A3">
        <w:rPr>
          <w:rFonts w:ascii="Palatino Linotype" w:hAnsi="Palatino Linotype"/>
          <w:i/>
          <w:color w:val="000000"/>
          <w:sz w:val="24"/>
          <w:szCs w:val="24"/>
        </w:rPr>
        <w:t xml:space="preserve">SE ME ENVIE VIA SAIMEX LA INFORMACION PUBLICA, DE CONFORMIDAD CON el articulo 12 y el TITULO QUINTO, artículo 92 fracción XXXII, entre otras de la Ley de Transparencia y Acceso a la Información Pública del Estado de México y Municipios y los LINEAMIENTOS GENERALES EN MATERIA DE CLASIFICACIÓN Y DESCLASIFICACIÓN DE LA INFORMACIÓN, ASÍ COMO PARA LA ELABORACIÓN DE VERSIONES PÚBLICAS; Capítulos VI y IX y teniendo en cuenta los siguientes datos para su localización; Que en la septuagésima quinta sesión ordinaria de cabildo del </w:t>
      </w:r>
      <w:r w:rsidR="002B1A34" w:rsidRPr="001403A3">
        <w:rPr>
          <w:rFonts w:ascii="Palatino Linotype" w:hAnsi="Palatino Linotype"/>
          <w:i/>
          <w:color w:val="000000"/>
          <w:sz w:val="24"/>
          <w:szCs w:val="24"/>
        </w:rPr>
        <w:lastRenderedPageBreak/>
        <w:t>Ayuntamiento Municipal de Tlalnepantla, celebrada el 23 de septiembre del año 2008 se aprobó “la modificación del Plan Municipal de Desarrollo Urbano de Tlalnepantla de Baz, así como los 8 planos de diagnóstico, 28 planos de estrategia, 2 planos de tablas de uso de suelo y el documento que lo integran.”, de conformidad con el PLANO E-7 denominado de INFRAESTRUCTURA de fecha septiembre de 2008, le solicito; 1.- Los estudios técnicos que originaron proponer POZOS DE ABSORCIÓN en diversos puntos del territorio municipal. 2.- Los estudios de mecánica de suelo que se realizaron para la ubicación de dichos pozos. 3.- La tecnología o las técnicas que se emplearan para la construcción de estos pozos de absorción. 4.- El estado de avance actual que se lleva para la construcción de dichos pozos. 5.- De no contar con la información solicitada, se me proporcione la alternativa que se desarrollara en sustitución de los pozos de absorción proyectado en el PMDU en comento.</w:t>
      </w:r>
      <w:r w:rsidR="002B1A34" w:rsidRPr="001403A3">
        <w:rPr>
          <w:rFonts w:ascii="Palatino Linotype" w:eastAsia="Times New Roman" w:hAnsi="Palatino Linotype" w:cs="Times New Roman"/>
          <w:i/>
          <w:sz w:val="24"/>
          <w:szCs w:val="24"/>
          <w:lang w:val="es-ES_tradnl" w:eastAsia="es-ES"/>
        </w:rPr>
        <w:t>” (</w:t>
      </w:r>
      <w:proofErr w:type="gramStart"/>
      <w:r w:rsidR="002B1A34" w:rsidRPr="001403A3">
        <w:rPr>
          <w:rFonts w:ascii="Palatino Linotype" w:eastAsia="Times New Roman" w:hAnsi="Palatino Linotype" w:cs="Times New Roman"/>
          <w:i/>
          <w:sz w:val="24"/>
          <w:szCs w:val="24"/>
          <w:lang w:val="es-ES_tradnl" w:eastAsia="es-ES"/>
        </w:rPr>
        <w:t>s</w:t>
      </w:r>
      <w:r w:rsidRPr="001403A3">
        <w:rPr>
          <w:rFonts w:ascii="Palatino Linotype" w:eastAsia="Times New Roman" w:hAnsi="Palatino Linotype" w:cs="Times New Roman"/>
          <w:i/>
          <w:sz w:val="24"/>
          <w:szCs w:val="24"/>
          <w:lang w:val="es-ES_tradnl" w:eastAsia="es-ES"/>
        </w:rPr>
        <w:t>ic</w:t>
      </w:r>
      <w:proofErr w:type="gramEnd"/>
      <w:r w:rsidR="002B1A34" w:rsidRPr="001403A3">
        <w:rPr>
          <w:rFonts w:ascii="Palatino Linotype" w:eastAsia="Times New Roman" w:hAnsi="Palatino Linotype" w:cs="Times New Roman"/>
          <w:i/>
          <w:sz w:val="24"/>
          <w:szCs w:val="24"/>
          <w:lang w:val="es-ES_tradnl" w:eastAsia="es-ES"/>
        </w:rPr>
        <w:t>)</w:t>
      </w:r>
    </w:p>
    <w:p w:rsidR="00BD4D4F" w:rsidRPr="001403A3" w:rsidRDefault="00BD4D4F" w:rsidP="001403A3">
      <w:pPr>
        <w:spacing w:after="0" w:line="360" w:lineRule="auto"/>
        <w:jc w:val="both"/>
        <w:rPr>
          <w:rFonts w:ascii="Palatino Linotype" w:hAnsi="Palatino Linotype" w:cs="Arial"/>
          <w:sz w:val="24"/>
          <w:szCs w:val="24"/>
        </w:rPr>
      </w:pPr>
    </w:p>
    <w:p w:rsidR="00BD4D4F" w:rsidRPr="001403A3" w:rsidRDefault="00BD4D4F" w:rsidP="001403A3">
      <w:pPr>
        <w:spacing w:after="0" w:line="360" w:lineRule="auto"/>
        <w:jc w:val="both"/>
        <w:rPr>
          <w:rFonts w:ascii="Palatino Linotype" w:hAnsi="Palatino Linotype" w:cs="Arial"/>
          <w:sz w:val="24"/>
          <w:szCs w:val="24"/>
        </w:rPr>
      </w:pPr>
      <w:r w:rsidRPr="001403A3">
        <w:rPr>
          <w:rFonts w:ascii="Palatino Linotype" w:hAnsi="Palatino Linotype" w:cs="Arial"/>
          <w:sz w:val="24"/>
          <w:szCs w:val="24"/>
        </w:rPr>
        <w:t xml:space="preserve">Haciéndose constar que del acuse de solicitud de información, el hoy </w:t>
      </w:r>
      <w:r w:rsidRPr="001403A3">
        <w:rPr>
          <w:rFonts w:ascii="Palatino Linotype" w:hAnsi="Palatino Linotype" w:cs="Arial"/>
          <w:b/>
          <w:sz w:val="24"/>
          <w:szCs w:val="24"/>
        </w:rPr>
        <w:t>recurrente</w:t>
      </w:r>
      <w:r w:rsidRPr="001403A3">
        <w:rPr>
          <w:rFonts w:ascii="Palatino Linotype" w:hAnsi="Palatino Linotype" w:cs="Arial"/>
          <w:sz w:val="24"/>
          <w:szCs w:val="24"/>
        </w:rPr>
        <w:t xml:space="preserve"> eligió como modalidad de entrega de la información solicitada a través del SAIMEX.</w:t>
      </w:r>
    </w:p>
    <w:p w:rsidR="002B1A34" w:rsidRPr="001403A3" w:rsidRDefault="002B1A34" w:rsidP="001403A3">
      <w:pPr>
        <w:spacing w:after="0" w:line="360" w:lineRule="auto"/>
        <w:jc w:val="both"/>
        <w:rPr>
          <w:rFonts w:ascii="Palatino Linotype" w:hAnsi="Palatino Linotype" w:cs="Arial"/>
          <w:sz w:val="24"/>
          <w:szCs w:val="24"/>
        </w:rPr>
      </w:pPr>
    </w:p>
    <w:p w:rsidR="00BD4D4F" w:rsidRPr="001403A3" w:rsidRDefault="00BD4D4F" w:rsidP="001403A3">
      <w:pPr>
        <w:spacing w:after="0" w:line="360" w:lineRule="auto"/>
        <w:jc w:val="both"/>
        <w:rPr>
          <w:rFonts w:ascii="Palatino Linotype" w:hAnsi="Palatino Linotype" w:cs="Arial"/>
          <w:b/>
          <w:sz w:val="24"/>
          <w:szCs w:val="24"/>
        </w:rPr>
      </w:pPr>
      <w:r w:rsidRPr="001403A3">
        <w:rPr>
          <w:rFonts w:ascii="Palatino Linotype" w:hAnsi="Palatino Linotype" w:cs="Arial"/>
          <w:b/>
          <w:sz w:val="24"/>
          <w:szCs w:val="24"/>
        </w:rPr>
        <w:t>Segundo. De la respuesta del Sujeto Obligado.</w:t>
      </w:r>
    </w:p>
    <w:p w:rsidR="00BD4D4F" w:rsidRPr="001403A3" w:rsidRDefault="00BD4D4F" w:rsidP="001403A3">
      <w:pPr>
        <w:spacing w:after="0" w:line="360" w:lineRule="auto"/>
        <w:jc w:val="both"/>
        <w:rPr>
          <w:rFonts w:ascii="Palatino Linotype" w:hAnsi="Palatino Linotype" w:cs="Arial"/>
          <w:sz w:val="24"/>
          <w:szCs w:val="24"/>
        </w:rPr>
      </w:pPr>
      <w:r w:rsidRPr="001403A3">
        <w:rPr>
          <w:rFonts w:ascii="Palatino Linotype" w:hAnsi="Palatino Linotype" w:cs="Arial"/>
          <w:sz w:val="24"/>
          <w:szCs w:val="24"/>
        </w:rPr>
        <w:t xml:space="preserve">De las constancias que integran el expediente, se aprecia que en fecha </w:t>
      </w:r>
      <w:r w:rsidR="002B1A34" w:rsidRPr="001403A3">
        <w:rPr>
          <w:rFonts w:ascii="Palatino Linotype" w:hAnsi="Palatino Linotype" w:cs="Arial"/>
          <w:sz w:val="24"/>
          <w:szCs w:val="24"/>
        </w:rPr>
        <w:t xml:space="preserve">veintiuno </w:t>
      </w:r>
      <w:r w:rsidRPr="001403A3">
        <w:rPr>
          <w:rFonts w:ascii="Palatino Linotype" w:hAnsi="Palatino Linotype" w:cs="Arial"/>
          <w:sz w:val="24"/>
          <w:szCs w:val="24"/>
        </w:rPr>
        <w:t>de junio de dos mil dieciocho, el sujeto obligado emitió su respuesta a la solicitud de acceso a la información pública, en los términos siguientes:</w:t>
      </w:r>
    </w:p>
    <w:p w:rsidR="00BD4D4F" w:rsidRPr="001403A3" w:rsidRDefault="00BD4D4F" w:rsidP="001403A3">
      <w:pPr>
        <w:spacing w:after="0" w:line="360" w:lineRule="auto"/>
        <w:jc w:val="both"/>
        <w:rPr>
          <w:rFonts w:ascii="Palatino Linotype" w:hAnsi="Palatino Linotype" w:cs="Arial"/>
          <w:sz w:val="24"/>
          <w:szCs w:val="24"/>
        </w:rPr>
      </w:pPr>
    </w:p>
    <w:p w:rsidR="002B1A34" w:rsidRPr="001403A3" w:rsidRDefault="00BD4D4F" w:rsidP="001403A3">
      <w:pPr>
        <w:spacing w:after="0" w:line="240" w:lineRule="auto"/>
        <w:ind w:left="567" w:right="567"/>
        <w:jc w:val="both"/>
        <w:rPr>
          <w:rFonts w:ascii="Palatino Linotype" w:hAnsi="Palatino Linotype" w:cs="Arial"/>
          <w:i/>
          <w:szCs w:val="24"/>
        </w:rPr>
      </w:pPr>
      <w:r w:rsidRPr="001403A3">
        <w:rPr>
          <w:rFonts w:ascii="Palatino Linotype" w:hAnsi="Palatino Linotype" w:cs="Arial"/>
          <w:i/>
          <w:szCs w:val="24"/>
        </w:rPr>
        <w:t>“</w:t>
      </w:r>
      <w:r w:rsidR="002B1A34" w:rsidRPr="001403A3">
        <w:rPr>
          <w:rFonts w:ascii="Palatino Linotype" w:hAnsi="Palatino Linotype" w:cs="Arial"/>
          <w:i/>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2B1A34" w:rsidRPr="001403A3" w:rsidRDefault="002B1A34" w:rsidP="001403A3">
      <w:pPr>
        <w:spacing w:after="0" w:line="240" w:lineRule="auto"/>
        <w:ind w:left="567" w:right="567"/>
        <w:jc w:val="both"/>
        <w:rPr>
          <w:rFonts w:ascii="Palatino Linotype" w:hAnsi="Palatino Linotype" w:cs="Arial"/>
          <w:i/>
          <w:szCs w:val="24"/>
        </w:rPr>
      </w:pPr>
    </w:p>
    <w:p w:rsidR="00BD4D4F" w:rsidRPr="001403A3" w:rsidRDefault="002B1A34" w:rsidP="001403A3">
      <w:pPr>
        <w:spacing w:after="0" w:line="240" w:lineRule="auto"/>
        <w:ind w:left="567" w:right="567"/>
        <w:jc w:val="both"/>
        <w:rPr>
          <w:rFonts w:ascii="Palatino Linotype" w:hAnsi="Palatino Linotype" w:cs="Arial"/>
          <w:i/>
          <w:szCs w:val="24"/>
        </w:rPr>
      </w:pPr>
      <w:r w:rsidRPr="001403A3">
        <w:rPr>
          <w:rFonts w:ascii="Palatino Linotype" w:hAnsi="Palatino Linotype" w:cs="Arial"/>
          <w:i/>
          <w:szCs w:val="24"/>
        </w:rPr>
        <w:t>SE ENVÍA ARCHIVO ELECTRÓNICO CON RESPUESTA A LA SOLICITUD DE INFORMACIÓN PUBLICA CON NÚMERO DE FOLIO 00317/TLALNEPA/IP/2018. A sí mismo en relación a sus preguntas (1</w:t>
      </w:r>
      <w:proofErr w:type="gramStart"/>
      <w:r w:rsidRPr="001403A3">
        <w:rPr>
          <w:rFonts w:ascii="Palatino Linotype" w:hAnsi="Palatino Linotype" w:cs="Arial"/>
          <w:i/>
          <w:szCs w:val="24"/>
        </w:rPr>
        <w:t>,2,3,4</w:t>
      </w:r>
      <w:proofErr w:type="gramEnd"/>
      <w:r w:rsidRPr="001403A3">
        <w:rPr>
          <w:rFonts w:ascii="Palatino Linotype" w:hAnsi="Palatino Linotype" w:cs="Arial"/>
          <w:i/>
          <w:szCs w:val="24"/>
        </w:rPr>
        <w:t xml:space="preserve"> y 5) Me permito sugerirle turnarla pregunta a otro sujeto obligado y/u Organismo Público Descentralizado para la Prestación de Servicios de Agua Potable, Alcantarillado y Saneamiento del Municipio de Tlalnepantla </w:t>
      </w:r>
      <w:r w:rsidRPr="001403A3">
        <w:rPr>
          <w:rFonts w:ascii="Palatino Linotype" w:hAnsi="Palatino Linotype" w:cs="Arial"/>
          <w:i/>
          <w:szCs w:val="24"/>
        </w:rPr>
        <w:lastRenderedPageBreak/>
        <w:t>de Baz. (OPDM) Lo anterior, derivado del acuerdo emitido por el Pleno del Instituto de Transparencia, Acceso a la Información Pública y Protección de Datos Personales del Estado de México y Municipios (INFOEM), mediante el cual aprueba el Padrón de Nuevos Sujetos Obligados en materia de Transparencia y Acceso a la Información Pública del Estado de México y Municipios, publicado en el Periódico Oficial, Gaceta de Gobierno, de fecha 27 de febrero de 2017.</w:t>
      </w:r>
      <w:r w:rsidR="00BD4D4F" w:rsidRPr="001403A3">
        <w:rPr>
          <w:rFonts w:ascii="Palatino Linotype" w:hAnsi="Palatino Linotype" w:cs="Arial"/>
          <w:i/>
          <w:szCs w:val="24"/>
        </w:rPr>
        <w:t>”</w:t>
      </w:r>
    </w:p>
    <w:p w:rsidR="00BD4D4F" w:rsidRPr="001403A3" w:rsidRDefault="00BD4D4F" w:rsidP="001403A3">
      <w:pPr>
        <w:spacing w:after="0" w:line="360" w:lineRule="auto"/>
        <w:jc w:val="both"/>
        <w:rPr>
          <w:rFonts w:ascii="Palatino Linotype" w:hAnsi="Palatino Linotype" w:cs="Arial"/>
          <w:sz w:val="24"/>
          <w:szCs w:val="24"/>
        </w:rPr>
      </w:pPr>
    </w:p>
    <w:p w:rsidR="00BD4D4F" w:rsidRPr="001403A3" w:rsidRDefault="00BD4D4F" w:rsidP="001403A3">
      <w:pPr>
        <w:spacing w:after="0" w:line="360" w:lineRule="auto"/>
        <w:jc w:val="both"/>
        <w:rPr>
          <w:rFonts w:ascii="Palatino Linotype" w:hAnsi="Palatino Linotype" w:cs="Arial"/>
          <w:sz w:val="24"/>
          <w:szCs w:val="24"/>
        </w:rPr>
      </w:pPr>
      <w:r w:rsidRPr="001403A3">
        <w:rPr>
          <w:rFonts w:ascii="Palatino Linotype" w:hAnsi="Palatino Linotype" w:cs="Arial"/>
          <w:sz w:val="24"/>
          <w:szCs w:val="24"/>
        </w:rPr>
        <w:t xml:space="preserve">Se advierte de igual manera que el </w:t>
      </w:r>
      <w:r w:rsidRPr="001403A3">
        <w:rPr>
          <w:rFonts w:ascii="Palatino Linotype" w:hAnsi="Palatino Linotype" w:cs="Arial"/>
          <w:b/>
          <w:sz w:val="24"/>
          <w:szCs w:val="24"/>
        </w:rPr>
        <w:t xml:space="preserve">sujeto obligado </w:t>
      </w:r>
      <w:r w:rsidRPr="001403A3">
        <w:rPr>
          <w:rFonts w:ascii="Palatino Linotype" w:hAnsi="Palatino Linotype" w:cs="Arial"/>
          <w:sz w:val="24"/>
          <w:szCs w:val="24"/>
        </w:rPr>
        <w:t xml:space="preserve">adjunto a su respuesta </w:t>
      </w:r>
      <w:r w:rsidR="002B1A34" w:rsidRPr="001403A3">
        <w:rPr>
          <w:rFonts w:ascii="Palatino Linotype" w:hAnsi="Palatino Linotype" w:cs="Arial"/>
          <w:sz w:val="24"/>
          <w:szCs w:val="24"/>
        </w:rPr>
        <w:t>e</w:t>
      </w:r>
      <w:r w:rsidRPr="001403A3">
        <w:rPr>
          <w:rFonts w:ascii="Palatino Linotype" w:hAnsi="Palatino Linotype" w:cs="Arial"/>
          <w:sz w:val="24"/>
          <w:szCs w:val="24"/>
        </w:rPr>
        <w:t>l archivo electrónico “</w:t>
      </w:r>
      <w:r w:rsidR="002B1A34" w:rsidRPr="001403A3">
        <w:rPr>
          <w:rFonts w:ascii="Palatino Linotype" w:hAnsi="Palatino Linotype" w:cs="Arial"/>
          <w:sz w:val="24"/>
          <w:szCs w:val="24"/>
        </w:rPr>
        <w:t>SAIMEX 00317.zip</w:t>
      </w:r>
      <w:r w:rsidRPr="001403A3">
        <w:rPr>
          <w:rFonts w:ascii="Palatino Linotype" w:hAnsi="Palatino Linotype" w:cs="Arial"/>
          <w:sz w:val="24"/>
          <w:szCs w:val="24"/>
        </w:rPr>
        <w:t xml:space="preserve">”, </w:t>
      </w:r>
      <w:r w:rsidR="002B1A34" w:rsidRPr="001403A3">
        <w:rPr>
          <w:rFonts w:ascii="Palatino Linotype" w:hAnsi="Palatino Linotype" w:cs="Arial"/>
          <w:sz w:val="24"/>
          <w:szCs w:val="24"/>
        </w:rPr>
        <w:t>e</w:t>
      </w:r>
      <w:r w:rsidRPr="001403A3">
        <w:rPr>
          <w:rFonts w:ascii="Palatino Linotype" w:hAnsi="Palatino Linotype" w:cs="Arial"/>
          <w:sz w:val="24"/>
          <w:szCs w:val="24"/>
        </w:rPr>
        <w:t>l cual no se inserta en este apartado al ser del conocimiento de las partes, aunado a que será objeto de estudio en párrafos posteriores.</w:t>
      </w:r>
    </w:p>
    <w:p w:rsidR="00BD4D4F" w:rsidRPr="001403A3" w:rsidRDefault="00BD4D4F" w:rsidP="001403A3">
      <w:pPr>
        <w:spacing w:after="0" w:line="360" w:lineRule="auto"/>
        <w:jc w:val="both"/>
        <w:rPr>
          <w:rFonts w:ascii="Palatino Linotype" w:hAnsi="Palatino Linotype" w:cs="Arial"/>
          <w:sz w:val="24"/>
          <w:szCs w:val="24"/>
        </w:rPr>
      </w:pPr>
    </w:p>
    <w:p w:rsidR="00BD4D4F" w:rsidRPr="001403A3" w:rsidRDefault="00BD4D4F" w:rsidP="001403A3">
      <w:pPr>
        <w:spacing w:after="0" w:line="360" w:lineRule="auto"/>
        <w:jc w:val="both"/>
        <w:rPr>
          <w:rFonts w:ascii="Palatino Linotype" w:hAnsi="Palatino Linotype" w:cs="Arial"/>
          <w:b/>
          <w:sz w:val="24"/>
          <w:szCs w:val="24"/>
        </w:rPr>
      </w:pPr>
      <w:r w:rsidRPr="001403A3">
        <w:rPr>
          <w:rFonts w:ascii="Palatino Linotype" w:hAnsi="Palatino Linotype" w:cs="Arial"/>
          <w:b/>
          <w:sz w:val="24"/>
          <w:szCs w:val="24"/>
        </w:rPr>
        <w:t xml:space="preserve">Tercero. </w:t>
      </w:r>
      <w:r w:rsidRPr="001403A3">
        <w:rPr>
          <w:rFonts w:ascii="Palatino Linotype" w:hAnsi="Palatino Linotype"/>
          <w:b/>
          <w:sz w:val="24"/>
          <w:szCs w:val="24"/>
        </w:rPr>
        <w:t>Del recurso de revisión.</w:t>
      </w:r>
    </w:p>
    <w:p w:rsidR="00BD4D4F" w:rsidRPr="001403A3" w:rsidRDefault="00BD4D4F" w:rsidP="001403A3">
      <w:pPr>
        <w:spacing w:after="0" w:line="360" w:lineRule="auto"/>
        <w:jc w:val="both"/>
        <w:rPr>
          <w:rFonts w:ascii="Palatino Linotype" w:hAnsi="Palatino Linotype" w:cs="Arial"/>
          <w:sz w:val="24"/>
          <w:szCs w:val="24"/>
        </w:rPr>
      </w:pPr>
      <w:r w:rsidRPr="001403A3">
        <w:rPr>
          <w:rFonts w:ascii="Palatino Linotype" w:hAnsi="Palatino Linotype" w:cs="Arial"/>
          <w:sz w:val="24"/>
          <w:szCs w:val="24"/>
        </w:rPr>
        <w:t xml:space="preserve">Inconforme con la respuesta otorgada por parte del </w:t>
      </w:r>
      <w:r w:rsidRPr="001403A3">
        <w:rPr>
          <w:rFonts w:ascii="Palatino Linotype" w:hAnsi="Palatino Linotype" w:cs="Arial"/>
          <w:b/>
          <w:sz w:val="24"/>
          <w:szCs w:val="24"/>
        </w:rPr>
        <w:t>sujeto obligado</w:t>
      </w:r>
      <w:r w:rsidRPr="001403A3">
        <w:rPr>
          <w:rFonts w:ascii="Palatino Linotype" w:hAnsi="Palatino Linotype" w:cs="Arial"/>
          <w:sz w:val="24"/>
          <w:szCs w:val="24"/>
        </w:rPr>
        <w:t xml:space="preserve">, el </w:t>
      </w:r>
      <w:r w:rsidRPr="001403A3">
        <w:rPr>
          <w:rFonts w:ascii="Palatino Linotype" w:hAnsi="Palatino Linotype" w:cs="Arial"/>
          <w:b/>
          <w:sz w:val="24"/>
          <w:szCs w:val="24"/>
        </w:rPr>
        <w:t xml:space="preserve">recurrente </w:t>
      </w:r>
      <w:r w:rsidRPr="001403A3">
        <w:rPr>
          <w:rFonts w:ascii="Palatino Linotype" w:hAnsi="Palatino Linotype" w:cs="Arial"/>
          <w:sz w:val="24"/>
          <w:szCs w:val="24"/>
        </w:rPr>
        <w:t xml:space="preserve">interpuso el recurso de revisión, en fecha </w:t>
      </w:r>
      <w:r w:rsidR="002B1A34" w:rsidRPr="001403A3">
        <w:rPr>
          <w:rFonts w:ascii="Palatino Linotype" w:hAnsi="Palatino Linotype" w:cs="Arial"/>
          <w:sz w:val="24"/>
          <w:szCs w:val="24"/>
        </w:rPr>
        <w:t xml:space="preserve">nueve de julio </w:t>
      </w:r>
      <w:r w:rsidRPr="001403A3">
        <w:rPr>
          <w:rFonts w:ascii="Palatino Linotype" w:hAnsi="Palatino Linotype" w:cs="Arial"/>
          <w:sz w:val="24"/>
          <w:szCs w:val="24"/>
        </w:rPr>
        <w:t>de dos mil dieciocho, el cual fue registrado</w:t>
      </w:r>
      <w:r w:rsidRPr="001403A3">
        <w:rPr>
          <w:rFonts w:ascii="Palatino Linotype" w:hAnsi="Palatino Linotype" w:cs="Arial"/>
          <w:b/>
          <w:sz w:val="24"/>
          <w:szCs w:val="24"/>
        </w:rPr>
        <w:t xml:space="preserve"> </w:t>
      </w:r>
      <w:r w:rsidRPr="001403A3">
        <w:rPr>
          <w:rFonts w:ascii="Palatino Linotype" w:hAnsi="Palatino Linotype" w:cs="Arial"/>
          <w:sz w:val="24"/>
          <w:szCs w:val="24"/>
        </w:rPr>
        <w:t xml:space="preserve">en el sistema electrónico con el expediente número </w:t>
      </w:r>
      <w:r w:rsidRPr="001403A3">
        <w:rPr>
          <w:rFonts w:ascii="Palatino Linotype" w:hAnsi="Palatino Linotype" w:cs="Arial"/>
          <w:bCs/>
          <w:sz w:val="24"/>
          <w:szCs w:val="24"/>
          <w:lang w:eastAsia="es-MX"/>
        </w:rPr>
        <w:t>02</w:t>
      </w:r>
      <w:r w:rsidR="002B1A34" w:rsidRPr="001403A3">
        <w:rPr>
          <w:rFonts w:ascii="Palatino Linotype" w:hAnsi="Palatino Linotype" w:cs="Arial"/>
          <w:bCs/>
          <w:sz w:val="24"/>
          <w:szCs w:val="24"/>
          <w:lang w:eastAsia="es-MX"/>
        </w:rPr>
        <w:t>580</w:t>
      </w:r>
      <w:r w:rsidRPr="001403A3">
        <w:rPr>
          <w:rFonts w:ascii="Palatino Linotype" w:hAnsi="Palatino Linotype" w:cs="Arial"/>
          <w:bCs/>
          <w:sz w:val="24"/>
          <w:szCs w:val="24"/>
          <w:lang w:eastAsia="es-MX"/>
        </w:rPr>
        <w:t>/INFOEM/IP/RR/2018</w:t>
      </w:r>
      <w:r w:rsidRPr="001403A3">
        <w:rPr>
          <w:rFonts w:ascii="Palatino Linotype" w:hAnsi="Palatino Linotype" w:cs="Arial"/>
          <w:sz w:val="24"/>
          <w:szCs w:val="24"/>
        </w:rPr>
        <w:t>, en el cual arguye, las siguientes manifestaciones:</w:t>
      </w:r>
    </w:p>
    <w:p w:rsidR="002B1A34" w:rsidRPr="001403A3" w:rsidRDefault="002B1A34" w:rsidP="001403A3">
      <w:pPr>
        <w:spacing w:after="0" w:line="360" w:lineRule="auto"/>
        <w:jc w:val="both"/>
        <w:rPr>
          <w:rFonts w:ascii="Palatino Linotype" w:hAnsi="Palatino Linotype" w:cs="Arial"/>
          <w:sz w:val="24"/>
          <w:szCs w:val="24"/>
        </w:rPr>
      </w:pPr>
    </w:p>
    <w:p w:rsidR="00BD4D4F" w:rsidRPr="001403A3" w:rsidRDefault="00BD4D4F" w:rsidP="001403A3">
      <w:pPr>
        <w:spacing w:after="0" w:line="360" w:lineRule="auto"/>
        <w:jc w:val="both"/>
        <w:rPr>
          <w:rFonts w:ascii="Palatino Linotype" w:hAnsi="Palatino Linotype" w:cs="Arial"/>
          <w:b/>
          <w:sz w:val="24"/>
          <w:szCs w:val="24"/>
        </w:rPr>
      </w:pPr>
      <w:r w:rsidRPr="001403A3">
        <w:rPr>
          <w:rFonts w:ascii="Palatino Linotype" w:hAnsi="Palatino Linotype" w:cs="Arial"/>
          <w:b/>
          <w:sz w:val="24"/>
          <w:szCs w:val="24"/>
        </w:rPr>
        <w:t>Acto Impugnado:</w:t>
      </w:r>
    </w:p>
    <w:p w:rsidR="00BD4D4F" w:rsidRPr="001403A3" w:rsidRDefault="00BD4D4F" w:rsidP="001403A3">
      <w:pPr>
        <w:spacing w:after="0" w:line="360" w:lineRule="auto"/>
        <w:jc w:val="both"/>
        <w:rPr>
          <w:rFonts w:ascii="Palatino Linotype" w:hAnsi="Palatino Linotype" w:cs="Arial"/>
          <w:b/>
          <w:sz w:val="24"/>
          <w:szCs w:val="24"/>
        </w:rPr>
      </w:pPr>
    </w:p>
    <w:p w:rsidR="00BD4D4F" w:rsidRPr="001403A3" w:rsidRDefault="00BD4D4F" w:rsidP="001403A3">
      <w:pPr>
        <w:spacing w:after="0" w:line="240" w:lineRule="auto"/>
        <w:ind w:left="567" w:right="567"/>
        <w:jc w:val="both"/>
        <w:rPr>
          <w:rFonts w:ascii="Palatino Linotype" w:hAnsi="Palatino Linotype"/>
          <w:i/>
          <w:color w:val="000000"/>
          <w:szCs w:val="24"/>
        </w:rPr>
      </w:pPr>
      <w:r w:rsidRPr="001403A3">
        <w:rPr>
          <w:rFonts w:ascii="Palatino Linotype" w:hAnsi="Palatino Linotype"/>
          <w:i/>
          <w:color w:val="000000"/>
          <w:szCs w:val="24"/>
        </w:rPr>
        <w:t>“</w:t>
      </w:r>
      <w:r w:rsidR="002B1A34" w:rsidRPr="001403A3">
        <w:rPr>
          <w:rFonts w:ascii="Palatino Linotype" w:hAnsi="Palatino Linotype"/>
          <w:i/>
          <w:color w:val="000000"/>
          <w:szCs w:val="24"/>
        </w:rPr>
        <w:t>La falta, deficiencia o insuficiencia de la fundamentación y/o motivación en la respuesta;</w:t>
      </w:r>
      <w:r w:rsidRPr="001403A3">
        <w:rPr>
          <w:rFonts w:ascii="Palatino Linotype" w:hAnsi="Palatino Linotype"/>
          <w:i/>
          <w:color w:val="000000"/>
          <w:szCs w:val="24"/>
        </w:rPr>
        <w:t xml:space="preserve">” </w:t>
      </w:r>
      <w:r w:rsidR="002B1A34" w:rsidRPr="001403A3">
        <w:rPr>
          <w:rFonts w:ascii="Palatino Linotype" w:hAnsi="Palatino Linotype"/>
          <w:i/>
          <w:color w:val="000000"/>
          <w:szCs w:val="24"/>
        </w:rPr>
        <w:t>(sic)</w:t>
      </w:r>
    </w:p>
    <w:p w:rsidR="00BD4D4F" w:rsidRPr="001403A3" w:rsidRDefault="00BD4D4F" w:rsidP="001403A3">
      <w:pPr>
        <w:spacing w:after="0" w:line="360" w:lineRule="auto"/>
        <w:jc w:val="both"/>
        <w:rPr>
          <w:rFonts w:ascii="Palatino Linotype" w:hAnsi="Palatino Linotype" w:cs="Arial"/>
          <w:b/>
          <w:sz w:val="24"/>
          <w:szCs w:val="24"/>
        </w:rPr>
      </w:pPr>
    </w:p>
    <w:p w:rsidR="00BD4D4F" w:rsidRPr="001403A3" w:rsidRDefault="00BD4D4F" w:rsidP="001403A3">
      <w:pPr>
        <w:spacing w:after="0" w:line="360" w:lineRule="auto"/>
        <w:jc w:val="both"/>
        <w:rPr>
          <w:rFonts w:ascii="Palatino Linotype" w:hAnsi="Palatino Linotype" w:cs="Arial"/>
          <w:sz w:val="24"/>
          <w:szCs w:val="24"/>
        </w:rPr>
      </w:pPr>
      <w:r w:rsidRPr="001403A3">
        <w:rPr>
          <w:rFonts w:ascii="Palatino Linotype" w:hAnsi="Palatino Linotype" w:cs="Arial"/>
          <w:b/>
          <w:sz w:val="24"/>
          <w:szCs w:val="24"/>
        </w:rPr>
        <w:t>Razones o Motivos de Inconformidad</w:t>
      </w:r>
      <w:r w:rsidRPr="001403A3">
        <w:rPr>
          <w:rFonts w:ascii="Palatino Linotype" w:hAnsi="Palatino Linotype" w:cs="Arial"/>
          <w:sz w:val="24"/>
          <w:szCs w:val="24"/>
        </w:rPr>
        <w:t xml:space="preserve">: </w:t>
      </w:r>
    </w:p>
    <w:p w:rsidR="00BD4D4F" w:rsidRPr="001403A3" w:rsidRDefault="00BD4D4F" w:rsidP="001403A3">
      <w:pPr>
        <w:spacing w:after="0" w:line="360" w:lineRule="auto"/>
        <w:jc w:val="both"/>
        <w:rPr>
          <w:rFonts w:ascii="Palatino Linotype" w:hAnsi="Palatino Linotype" w:cs="Arial"/>
          <w:sz w:val="24"/>
          <w:szCs w:val="24"/>
        </w:rPr>
      </w:pPr>
    </w:p>
    <w:p w:rsidR="00BD4D4F" w:rsidRPr="001403A3" w:rsidRDefault="00BD4D4F" w:rsidP="001403A3">
      <w:pPr>
        <w:spacing w:after="0" w:line="240" w:lineRule="auto"/>
        <w:ind w:left="567" w:right="567"/>
        <w:jc w:val="both"/>
        <w:rPr>
          <w:rFonts w:ascii="Palatino Linotype" w:hAnsi="Palatino Linotype"/>
          <w:i/>
          <w:color w:val="000000"/>
          <w:szCs w:val="24"/>
        </w:rPr>
      </w:pPr>
      <w:r w:rsidRPr="001403A3">
        <w:rPr>
          <w:rFonts w:ascii="Palatino Linotype" w:hAnsi="Palatino Linotype"/>
          <w:i/>
          <w:color w:val="000000"/>
          <w:szCs w:val="24"/>
        </w:rPr>
        <w:t>“</w:t>
      </w:r>
      <w:r w:rsidR="002B1A34" w:rsidRPr="001403A3">
        <w:rPr>
          <w:rFonts w:ascii="Palatino Linotype" w:hAnsi="Palatino Linotype"/>
          <w:i/>
          <w:color w:val="000000"/>
          <w:szCs w:val="24"/>
        </w:rPr>
        <w:t xml:space="preserve">El sujeto obligado omite lo dispuesto en los artículos; 5.5 Fracción I, 5.10 Fracciones XIX y XXII, y 5. 21 Fracción I del Libro Quinto del Código Administrativo del Estado de </w:t>
      </w:r>
      <w:r w:rsidR="002B1A34" w:rsidRPr="001403A3">
        <w:rPr>
          <w:rFonts w:ascii="Palatino Linotype" w:hAnsi="Palatino Linotype"/>
          <w:i/>
          <w:color w:val="000000"/>
          <w:szCs w:val="24"/>
        </w:rPr>
        <w:lastRenderedPageBreak/>
        <w:t>México, así como el artículo; 33 del REGLAMENTO DEL LIBRO QUINTO DEL CÓDIGO ADMINISTRATIVO DEL ESTADO DE MÉXICO entre otras disposiciones legales</w:t>
      </w:r>
      <w:r w:rsidRPr="001403A3">
        <w:rPr>
          <w:rFonts w:ascii="Palatino Linotype" w:hAnsi="Palatino Linotype"/>
          <w:i/>
          <w:color w:val="000000"/>
          <w:szCs w:val="24"/>
        </w:rPr>
        <w:t>” [sic]</w:t>
      </w:r>
    </w:p>
    <w:p w:rsidR="00BD4D4F" w:rsidRPr="001403A3" w:rsidRDefault="00BD4D4F" w:rsidP="001403A3">
      <w:pPr>
        <w:spacing w:after="0" w:line="360" w:lineRule="auto"/>
        <w:jc w:val="both"/>
        <w:rPr>
          <w:rFonts w:ascii="Palatino Linotype" w:hAnsi="Palatino Linotype" w:cs="Arial"/>
          <w:sz w:val="24"/>
          <w:szCs w:val="24"/>
        </w:rPr>
      </w:pPr>
    </w:p>
    <w:p w:rsidR="00BD4D4F" w:rsidRPr="001403A3" w:rsidRDefault="00BD4D4F" w:rsidP="001403A3">
      <w:pPr>
        <w:spacing w:after="0" w:line="360" w:lineRule="auto"/>
        <w:jc w:val="both"/>
        <w:rPr>
          <w:rFonts w:ascii="Palatino Linotype" w:hAnsi="Palatino Linotype" w:cs="Arial"/>
          <w:b/>
          <w:sz w:val="24"/>
          <w:szCs w:val="24"/>
        </w:rPr>
      </w:pPr>
      <w:r w:rsidRPr="001403A3">
        <w:rPr>
          <w:rFonts w:ascii="Palatino Linotype" w:hAnsi="Palatino Linotype" w:cs="Arial"/>
          <w:b/>
          <w:sz w:val="24"/>
          <w:szCs w:val="24"/>
        </w:rPr>
        <w:t>Cuarto. Del turno del recurso de revisión.</w:t>
      </w:r>
    </w:p>
    <w:p w:rsidR="002B1A34" w:rsidRPr="001403A3" w:rsidRDefault="00BD4D4F" w:rsidP="001403A3">
      <w:pPr>
        <w:spacing w:after="0" w:line="360" w:lineRule="auto"/>
        <w:jc w:val="both"/>
        <w:rPr>
          <w:rFonts w:ascii="Palatino Linotype" w:hAnsi="Palatino Linotype" w:cs="Arial"/>
          <w:sz w:val="24"/>
          <w:szCs w:val="24"/>
        </w:rPr>
      </w:pPr>
      <w:r w:rsidRPr="001403A3">
        <w:rPr>
          <w:rFonts w:ascii="Palatino Linotype" w:hAnsi="Palatino Linotype" w:cs="Arial"/>
          <w:sz w:val="24"/>
          <w:szCs w:val="24"/>
        </w:rPr>
        <w:t xml:space="preserve">En fecha </w:t>
      </w:r>
      <w:r w:rsidR="002B1A34" w:rsidRPr="001403A3">
        <w:rPr>
          <w:rFonts w:ascii="Palatino Linotype" w:hAnsi="Palatino Linotype" w:cs="Arial"/>
          <w:sz w:val="24"/>
          <w:szCs w:val="24"/>
        </w:rPr>
        <w:t xml:space="preserve">nueve de julio </w:t>
      </w:r>
      <w:r w:rsidRPr="001403A3">
        <w:rPr>
          <w:rFonts w:ascii="Palatino Linotype" w:hAnsi="Palatino Linotype" w:cs="Arial"/>
          <w:sz w:val="24"/>
          <w:szCs w:val="24"/>
        </w:rPr>
        <w:t xml:space="preserve">de dos mil dieciocho, el medio de impugnación le fue turnado a la Comisionada </w:t>
      </w:r>
      <w:r w:rsidRPr="001403A3">
        <w:rPr>
          <w:rFonts w:ascii="Palatino Linotype" w:hAnsi="Palatino Linotype" w:cs="Arial"/>
          <w:b/>
          <w:sz w:val="24"/>
          <w:szCs w:val="24"/>
        </w:rPr>
        <w:t>Zulema Martínez Sánchez</w:t>
      </w:r>
      <w:r w:rsidRPr="001403A3">
        <w:rPr>
          <w:rFonts w:ascii="Palatino Linotype" w:hAnsi="Palatino Linotype" w:cs="Arial"/>
          <w:sz w:val="24"/>
          <w:szCs w:val="24"/>
        </w:rPr>
        <w:t>, por medio</w:t>
      </w:r>
      <w:r w:rsidR="002B1A34" w:rsidRPr="001403A3">
        <w:rPr>
          <w:rFonts w:ascii="Palatino Linotype" w:hAnsi="Palatino Linotype" w:cs="Arial"/>
          <w:sz w:val="24"/>
          <w:szCs w:val="24"/>
        </w:rPr>
        <w:t xml:space="preserve"> del sistema electrónico SAIMEX, para que en términos d</w:t>
      </w:r>
      <w:r w:rsidRPr="001403A3">
        <w:rPr>
          <w:rFonts w:ascii="Palatino Linotype" w:hAnsi="Palatino Linotype" w:cs="Arial"/>
          <w:sz w:val="24"/>
          <w:szCs w:val="24"/>
        </w:rPr>
        <w:t xml:space="preserve">el artículo 185 fracción I de la Ley de Transparencia y Acceso a la información Pública del Estado de México y Municipios, </w:t>
      </w:r>
      <w:r w:rsidR="002B1A34" w:rsidRPr="001403A3">
        <w:rPr>
          <w:rFonts w:ascii="Palatino Linotype" w:hAnsi="Palatino Linotype" w:cs="Arial"/>
          <w:sz w:val="24"/>
          <w:szCs w:val="24"/>
        </w:rPr>
        <w:t>determinara sobre su admisión o desechamiento.</w:t>
      </w:r>
    </w:p>
    <w:p w:rsidR="002B1A34" w:rsidRPr="001403A3" w:rsidRDefault="002B1A34" w:rsidP="001403A3">
      <w:pPr>
        <w:spacing w:after="0" w:line="360" w:lineRule="auto"/>
        <w:jc w:val="both"/>
        <w:rPr>
          <w:rFonts w:ascii="Palatino Linotype" w:hAnsi="Palatino Linotype" w:cs="Arial"/>
          <w:sz w:val="24"/>
          <w:szCs w:val="24"/>
        </w:rPr>
      </w:pPr>
    </w:p>
    <w:p w:rsidR="00BD4D4F" w:rsidRPr="001403A3" w:rsidRDefault="002B1A34" w:rsidP="001403A3">
      <w:pPr>
        <w:spacing w:after="0" w:line="360" w:lineRule="auto"/>
        <w:jc w:val="both"/>
        <w:rPr>
          <w:rFonts w:ascii="Palatino Linotype" w:hAnsi="Palatino Linotype" w:cs="Arial"/>
          <w:sz w:val="24"/>
          <w:szCs w:val="24"/>
        </w:rPr>
      </w:pPr>
      <w:r w:rsidRPr="001403A3">
        <w:rPr>
          <w:rFonts w:ascii="Palatino Linotype" w:hAnsi="Palatino Linotype" w:cs="Arial"/>
          <w:sz w:val="24"/>
          <w:szCs w:val="24"/>
        </w:rPr>
        <w:t xml:space="preserve">Por lo que en fecha </w:t>
      </w:r>
      <w:r w:rsidR="00A64853" w:rsidRPr="001403A3">
        <w:rPr>
          <w:rFonts w:ascii="Palatino Linotype" w:hAnsi="Palatino Linotype" w:cs="Arial"/>
          <w:sz w:val="24"/>
          <w:szCs w:val="24"/>
        </w:rPr>
        <w:t xml:space="preserve">trece de julio </w:t>
      </w:r>
      <w:r w:rsidR="00BD4D4F" w:rsidRPr="001403A3">
        <w:rPr>
          <w:rFonts w:ascii="Palatino Linotype" w:hAnsi="Palatino Linotype" w:cs="Arial"/>
          <w:sz w:val="24"/>
          <w:szCs w:val="24"/>
        </w:rPr>
        <w:t>de</w:t>
      </w:r>
      <w:r w:rsidR="00A64853" w:rsidRPr="001403A3">
        <w:rPr>
          <w:rFonts w:ascii="Palatino Linotype" w:hAnsi="Palatino Linotype" w:cs="Arial"/>
          <w:sz w:val="24"/>
          <w:szCs w:val="24"/>
        </w:rPr>
        <w:t xml:space="preserve"> la presente anualidad</w:t>
      </w:r>
      <w:r w:rsidR="00BD4D4F" w:rsidRPr="001403A3">
        <w:rPr>
          <w:rFonts w:ascii="Palatino Linotype" w:hAnsi="Palatino Linotype" w:cs="Arial"/>
          <w:sz w:val="24"/>
          <w:szCs w:val="24"/>
        </w:rPr>
        <w:t xml:space="preserve"> se dictó acuerdo por medio del cual </w:t>
      </w:r>
      <w:r w:rsidR="00BD4D4F" w:rsidRPr="001403A3">
        <w:rPr>
          <w:rFonts w:ascii="Palatino Linotype" w:hAnsi="Palatino Linotype" w:cs="Arial"/>
          <w:b/>
          <w:sz w:val="24"/>
          <w:szCs w:val="24"/>
        </w:rPr>
        <w:t>se admitió el recurso de mérito al considerarse que es procedente,</w:t>
      </w:r>
      <w:r w:rsidR="00BD4D4F" w:rsidRPr="001403A3">
        <w:rPr>
          <w:rFonts w:ascii="Palatino Linotype" w:hAnsi="Palatino Linotype" w:cs="Arial"/>
          <w:sz w:val="24"/>
          <w:szCs w:val="24"/>
        </w:rPr>
        <w:t xml:space="preserve"> al cumplirse con los </w:t>
      </w:r>
      <w:r w:rsidR="00BD4D4F" w:rsidRPr="001403A3">
        <w:rPr>
          <w:rFonts w:ascii="Palatino Linotype" w:hAnsi="Palatino Linotype" w:cs="Arial"/>
          <w:b/>
          <w:sz w:val="24"/>
          <w:szCs w:val="24"/>
        </w:rPr>
        <w:t xml:space="preserve">requisitos de procedencia y de </w:t>
      </w:r>
      <w:proofErr w:type="spellStart"/>
      <w:r w:rsidR="00BD4D4F" w:rsidRPr="001403A3">
        <w:rPr>
          <w:rFonts w:ascii="Palatino Linotype" w:hAnsi="Palatino Linotype" w:cs="Arial"/>
          <w:b/>
          <w:sz w:val="24"/>
          <w:szCs w:val="24"/>
        </w:rPr>
        <w:t>procedibilidad</w:t>
      </w:r>
      <w:proofErr w:type="spellEnd"/>
      <w:r w:rsidR="00BD4D4F" w:rsidRPr="001403A3">
        <w:rPr>
          <w:rFonts w:ascii="Palatino Linotype" w:hAnsi="Palatino Linotype" w:cs="Arial"/>
          <w:b/>
          <w:sz w:val="24"/>
          <w:szCs w:val="24"/>
        </w:rPr>
        <w:t xml:space="preserve"> establecidos en los artículos 179 y 180</w:t>
      </w:r>
      <w:r w:rsidR="00BD4D4F" w:rsidRPr="001403A3">
        <w:rPr>
          <w:rFonts w:ascii="Palatino Linotype" w:hAnsi="Palatino Linotype" w:cs="Arial"/>
          <w:sz w:val="24"/>
          <w:szCs w:val="24"/>
        </w:rPr>
        <w:t xml:space="preserve"> de la ley en la materia, los cuales si están contenidos en la impugnación, determinándose en él, un plazo de siete días para que las partes manifestaran lo que a su derecho corresponda en términos del numeral arriba citado.</w:t>
      </w:r>
    </w:p>
    <w:p w:rsidR="00BD4D4F" w:rsidRPr="001403A3" w:rsidRDefault="00BD4D4F" w:rsidP="001403A3">
      <w:pPr>
        <w:spacing w:after="0" w:line="360" w:lineRule="auto"/>
        <w:jc w:val="both"/>
        <w:rPr>
          <w:rFonts w:ascii="Palatino Linotype" w:hAnsi="Palatino Linotype" w:cs="Arial"/>
          <w:sz w:val="24"/>
          <w:szCs w:val="24"/>
        </w:rPr>
      </w:pPr>
    </w:p>
    <w:p w:rsidR="00BD4D4F" w:rsidRPr="001403A3" w:rsidRDefault="00BD4D4F" w:rsidP="001403A3">
      <w:pPr>
        <w:spacing w:after="0" w:line="360" w:lineRule="auto"/>
        <w:jc w:val="both"/>
        <w:rPr>
          <w:rFonts w:ascii="Palatino Linotype" w:hAnsi="Palatino Linotype" w:cs="Arial"/>
          <w:b/>
          <w:sz w:val="24"/>
          <w:szCs w:val="24"/>
        </w:rPr>
      </w:pPr>
      <w:r w:rsidRPr="001403A3">
        <w:rPr>
          <w:rFonts w:ascii="Palatino Linotype" w:hAnsi="Palatino Linotype" w:cs="Arial"/>
          <w:b/>
          <w:sz w:val="24"/>
          <w:szCs w:val="24"/>
        </w:rPr>
        <w:t>Quinto. De la etapa de instrucción.</w:t>
      </w:r>
    </w:p>
    <w:p w:rsidR="00BD4D4F" w:rsidRPr="001403A3" w:rsidRDefault="00BD4D4F" w:rsidP="001403A3">
      <w:pPr>
        <w:spacing w:after="0" w:line="360" w:lineRule="auto"/>
        <w:jc w:val="both"/>
        <w:rPr>
          <w:rFonts w:ascii="Palatino Linotype" w:hAnsi="Palatino Linotype" w:cs="Arial"/>
          <w:sz w:val="24"/>
          <w:szCs w:val="24"/>
        </w:rPr>
      </w:pPr>
      <w:r w:rsidRPr="001403A3">
        <w:rPr>
          <w:rFonts w:ascii="Palatino Linotype" w:hAnsi="Palatino Linotype" w:cs="Arial"/>
          <w:sz w:val="24"/>
          <w:szCs w:val="24"/>
        </w:rPr>
        <w:t xml:space="preserve">Una vez abierta la etapa de instrucción y encontrándose dentro de término, se desprende que el </w:t>
      </w:r>
      <w:r w:rsidRPr="001403A3">
        <w:rPr>
          <w:rFonts w:ascii="Palatino Linotype" w:hAnsi="Palatino Linotype" w:cs="Arial"/>
          <w:b/>
          <w:sz w:val="24"/>
          <w:szCs w:val="24"/>
        </w:rPr>
        <w:t>sujeto</w:t>
      </w:r>
      <w:r w:rsidRPr="001403A3">
        <w:rPr>
          <w:rFonts w:ascii="Palatino Linotype" w:hAnsi="Palatino Linotype" w:cs="Arial"/>
          <w:sz w:val="24"/>
          <w:szCs w:val="24"/>
        </w:rPr>
        <w:t xml:space="preserve"> </w:t>
      </w:r>
      <w:r w:rsidRPr="001403A3">
        <w:rPr>
          <w:rFonts w:ascii="Palatino Linotype" w:hAnsi="Palatino Linotype" w:cs="Arial"/>
          <w:b/>
          <w:sz w:val="24"/>
          <w:szCs w:val="24"/>
        </w:rPr>
        <w:t>obligado</w:t>
      </w:r>
      <w:r w:rsidRPr="001403A3">
        <w:rPr>
          <w:rFonts w:ascii="Palatino Linotype" w:hAnsi="Palatino Linotype" w:cs="Arial"/>
          <w:sz w:val="24"/>
          <w:szCs w:val="24"/>
        </w:rPr>
        <w:t xml:space="preserve"> remitió el </w:t>
      </w:r>
      <w:r w:rsidR="00A64853" w:rsidRPr="001403A3">
        <w:rPr>
          <w:rFonts w:ascii="Palatino Linotype" w:hAnsi="Palatino Linotype" w:cs="Arial"/>
          <w:sz w:val="24"/>
          <w:szCs w:val="24"/>
        </w:rPr>
        <w:t xml:space="preserve">uno de agosto </w:t>
      </w:r>
      <w:r w:rsidRPr="001403A3">
        <w:rPr>
          <w:rFonts w:ascii="Palatino Linotype" w:hAnsi="Palatino Linotype" w:cs="Arial"/>
          <w:sz w:val="24"/>
          <w:szCs w:val="24"/>
        </w:rPr>
        <w:t>del presente año su informe justificado a través del archivo electrónico “</w:t>
      </w:r>
      <w:r w:rsidR="00A64853" w:rsidRPr="001403A3">
        <w:rPr>
          <w:rFonts w:ascii="Palatino Linotype" w:hAnsi="Palatino Linotype" w:cs="Arial"/>
          <w:sz w:val="24"/>
          <w:szCs w:val="24"/>
        </w:rPr>
        <w:t>MANIFESTACIONES 02580 INFOEM IP RR 2018.zip</w:t>
      </w:r>
      <w:r w:rsidRPr="001403A3">
        <w:rPr>
          <w:rFonts w:ascii="Palatino Linotype" w:hAnsi="Palatino Linotype" w:cs="Arial"/>
          <w:sz w:val="24"/>
          <w:szCs w:val="24"/>
        </w:rPr>
        <w:t xml:space="preserve">”, mismo que se puso a la vista del </w:t>
      </w:r>
      <w:r w:rsidRPr="001403A3">
        <w:rPr>
          <w:rFonts w:ascii="Palatino Linotype" w:hAnsi="Palatino Linotype" w:cs="Arial"/>
          <w:b/>
          <w:sz w:val="24"/>
          <w:szCs w:val="24"/>
        </w:rPr>
        <w:t xml:space="preserve">recurrente </w:t>
      </w:r>
      <w:r w:rsidRPr="001403A3">
        <w:rPr>
          <w:rFonts w:ascii="Palatino Linotype" w:hAnsi="Palatino Linotype" w:cs="Arial"/>
          <w:sz w:val="24"/>
          <w:szCs w:val="24"/>
        </w:rPr>
        <w:t xml:space="preserve">el día </w:t>
      </w:r>
      <w:r w:rsidR="00A64853" w:rsidRPr="001403A3">
        <w:rPr>
          <w:rFonts w:ascii="Palatino Linotype" w:hAnsi="Palatino Linotype" w:cs="Arial"/>
          <w:sz w:val="24"/>
          <w:szCs w:val="24"/>
        </w:rPr>
        <w:t>dos</w:t>
      </w:r>
      <w:r w:rsidRPr="001403A3">
        <w:rPr>
          <w:rFonts w:ascii="Palatino Linotype" w:hAnsi="Palatino Linotype" w:cs="Arial"/>
          <w:sz w:val="24"/>
          <w:szCs w:val="24"/>
        </w:rPr>
        <w:t xml:space="preserve"> del mismo mes y año, asimismo, se advierte que el recurrente no rindió manifestación alguna ni ofreció </w:t>
      </w:r>
      <w:r w:rsidRPr="001403A3">
        <w:rPr>
          <w:rFonts w:ascii="Palatino Linotype" w:hAnsi="Palatino Linotype" w:cs="Arial"/>
          <w:sz w:val="24"/>
          <w:szCs w:val="24"/>
        </w:rPr>
        <w:lastRenderedPageBreak/>
        <w:t>medio de prueba que integrar al expediente, de igual modo se aprecia del expediente electrónico en estudio que no se llevaron a acabo audiencias ni diligencia alguna.</w:t>
      </w:r>
    </w:p>
    <w:p w:rsidR="00DD35EB" w:rsidRPr="001403A3" w:rsidRDefault="00DD35EB" w:rsidP="001403A3">
      <w:pPr>
        <w:spacing w:after="0" w:line="360" w:lineRule="auto"/>
        <w:jc w:val="both"/>
        <w:rPr>
          <w:rFonts w:ascii="Palatino Linotype" w:hAnsi="Palatino Linotype" w:cs="Arial"/>
          <w:sz w:val="24"/>
          <w:szCs w:val="24"/>
        </w:rPr>
      </w:pPr>
    </w:p>
    <w:p w:rsidR="00BD4D4F" w:rsidRPr="001403A3" w:rsidRDefault="00BD4D4F" w:rsidP="001403A3">
      <w:pPr>
        <w:spacing w:after="0" w:line="360" w:lineRule="auto"/>
        <w:jc w:val="both"/>
        <w:rPr>
          <w:rFonts w:ascii="Palatino Linotype" w:hAnsi="Palatino Linotype" w:cs="Arial"/>
          <w:sz w:val="24"/>
          <w:szCs w:val="24"/>
        </w:rPr>
      </w:pPr>
      <w:r w:rsidRPr="001403A3">
        <w:rPr>
          <w:rFonts w:ascii="Palatino Linotype" w:hAnsi="Palatino Linotype" w:cs="Arial"/>
          <w:sz w:val="24"/>
          <w:szCs w:val="24"/>
        </w:rPr>
        <w:t>Por lo que se decretó el cierre de instrucción en fecha treinta de julio de dos mil dieciocho, en términos del artículo 185 fracción VI de la Ley de Transparencia y Acceso a la Información Pública del Estado de México y Municipios, iniciando el término legal para dictar resolución definitiva del asunto y</w:t>
      </w:r>
    </w:p>
    <w:p w:rsidR="00BD4D4F" w:rsidRPr="001403A3" w:rsidRDefault="00BD4D4F" w:rsidP="001403A3">
      <w:pPr>
        <w:spacing w:after="0" w:line="360" w:lineRule="auto"/>
        <w:jc w:val="both"/>
        <w:rPr>
          <w:rFonts w:ascii="Palatino Linotype" w:hAnsi="Palatino Linotype" w:cs="Arial"/>
          <w:sz w:val="24"/>
          <w:szCs w:val="24"/>
        </w:rPr>
      </w:pPr>
    </w:p>
    <w:p w:rsidR="00BD4D4F" w:rsidRPr="001403A3" w:rsidRDefault="00BD4D4F" w:rsidP="001403A3">
      <w:pPr>
        <w:spacing w:after="0" w:line="360" w:lineRule="auto"/>
        <w:jc w:val="center"/>
        <w:rPr>
          <w:rFonts w:ascii="Palatino Linotype" w:hAnsi="Palatino Linotype" w:cs="Arial"/>
          <w:b/>
          <w:sz w:val="24"/>
          <w:szCs w:val="24"/>
        </w:rPr>
      </w:pPr>
      <w:r w:rsidRPr="001403A3">
        <w:rPr>
          <w:rFonts w:ascii="Palatino Linotype" w:hAnsi="Palatino Linotype" w:cs="Arial"/>
          <w:b/>
          <w:sz w:val="24"/>
          <w:szCs w:val="24"/>
        </w:rPr>
        <w:t xml:space="preserve">C O N S I D E R A N D O </w:t>
      </w:r>
    </w:p>
    <w:p w:rsidR="00BD4D4F" w:rsidRPr="001403A3" w:rsidRDefault="00BD4D4F" w:rsidP="001403A3">
      <w:pPr>
        <w:spacing w:after="0" w:line="360" w:lineRule="auto"/>
        <w:jc w:val="both"/>
        <w:rPr>
          <w:rFonts w:ascii="Palatino Linotype" w:hAnsi="Palatino Linotype" w:cs="Arial"/>
          <w:b/>
          <w:sz w:val="24"/>
          <w:szCs w:val="24"/>
        </w:rPr>
      </w:pPr>
    </w:p>
    <w:p w:rsidR="00BD4D4F" w:rsidRPr="001403A3" w:rsidRDefault="00BD4D4F" w:rsidP="001403A3">
      <w:pPr>
        <w:spacing w:after="0" w:line="360" w:lineRule="auto"/>
        <w:jc w:val="both"/>
        <w:rPr>
          <w:rFonts w:ascii="Palatino Linotype" w:hAnsi="Palatino Linotype" w:cs="Arial"/>
          <w:sz w:val="28"/>
          <w:szCs w:val="24"/>
        </w:rPr>
      </w:pPr>
      <w:r w:rsidRPr="001403A3">
        <w:rPr>
          <w:rFonts w:ascii="Palatino Linotype" w:hAnsi="Palatino Linotype" w:cs="Arial"/>
          <w:b/>
          <w:sz w:val="28"/>
          <w:szCs w:val="24"/>
        </w:rPr>
        <w:t>PRIMERO. De la competencia</w:t>
      </w:r>
      <w:r w:rsidRPr="001403A3">
        <w:rPr>
          <w:rFonts w:ascii="Palatino Linotype" w:hAnsi="Palatino Linotype" w:cs="Arial"/>
          <w:sz w:val="28"/>
          <w:szCs w:val="24"/>
        </w:rPr>
        <w:t>.</w:t>
      </w:r>
    </w:p>
    <w:p w:rsidR="00BD4D4F" w:rsidRPr="001403A3" w:rsidRDefault="00BD4D4F" w:rsidP="001403A3">
      <w:pPr>
        <w:spacing w:after="0" w:line="360" w:lineRule="auto"/>
        <w:jc w:val="both"/>
        <w:rPr>
          <w:rFonts w:ascii="Palatino Linotype" w:hAnsi="Palatino Linotype" w:cs="Arial"/>
          <w:sz w:val="24"/>
          <w:szCs w:val="24"/>
        </w:rPr>
      </w:pPr>
      <w:r w:rsidRPr="001403A3">
        <w:rPr>
          <w:rFonts w:ascii="Palatino Linotype" w:hAnsi="Palatino Linotype" w:cs="Arial"/>
          <w:sz w:val="24"/>
          <w:szCs w:val="24"/>
        </w:rPr>
        <w:t xml:space="preserve">Este Instituto de Transparencia, Acceso a la Información Pública y Protección de Datos Personales del Estado de México, es competente para conocer y resolver el presente recurso de revisión interpuesto por </w:t>
      </w:r>
      <w:r w:rsidR="00575357" w:rsidRPr="001403A3">
        <w:rPr>
          <w:rFonts w:ascii="Palatino Linotype" w:hAnsi="Palatino Linotype" w:cs="Arial"/>
          <w:sz w:val="24"/>
          <w:szCs w:val="24"/>
        </w:rPr>
        <w:t xml:space="preserve">el </w:t>
      </w:r>
      <w:r w:rsidR="00575357" w:rsidRPr="001403A3">
        <w:rPr>
          <w:rFonts w:ascii="Palatino Linotype" w:hAnsi="Palatino Linotype" w:cs="Arial"/>
          <w:b/>
          <w:sz w:val="24"/>
          <w:szCs w:val="24"/>
        </w:rPr>
        <w:t>recurrente</w:t>
      </w:r>
      <w:r w:rsidRPr="001403A3">
        <w:rPr>
          <w:rFonts w:ascii="Palatino Linotype" w:hAnsi="Palatino Linotype" w:cs="Arial"/>
          <w:b/>
          <w:sz w:val="24"/>
          <w:szCs w:val="24"/>
        </w:rPr>
        <w:t xml:space="preserve"> </w:t>
      </w:r>
      <w:r w:rsidRPr="001403A3">
        <w:rPr>
          <w:rFonts w:ascii="Palatino Linotype" w:hAnsi="Palatino Linotype" w:cs="Arial"/>
          <w:sz w:val="24"/>
          <w:szCs w:val="24"/>
        </w:rPr>
        <w:t>conforme a lo dispuesto en los artículos 6, apartado A, fracción IV de la Constitución Política de los Estados Unidos Mexicanos, 5, párrafos vigésimo, vigésimo primero y vigésimo segundo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fracción I del Reglamento Interior del Instituto de Transparencia, Acceso a la Información Pública y Protección de Datos Personales del Estado de México.</w:t>
      </w:r>
    </w:p>
    <w:p w:rsidR="00BD4D4F" w:rsidRPr="001403A3" w:rsidRDefault="00BD4D4F" w:rsidP="001403A3">
      <w:pPr>
        <w:pStyle w:val="Prrafodelista"/>
        <w:autoSpaceDE w:val="0"/>
        <w:autoSpaceDN w:val="0"/>
        <w:adjustRightInd w:val="0"/>
        <w:spacing w:line="360" w:lineRule="auto"/>
        <w:ind w:left="0"/>
        <w:jc w:val="both"/>
        <w:rPr>
          <w:rFonts w:ascii="Palatino Linotype" w:hAnsi="Palatino Linotype" w:cs="Arial"/>
          <w:b/>
          <w:sz w:val="28"/>
        </w:rPr>
      </w:pPr>
      <w:r w:rsidRPr="001403A3">
        <w:rPr>
          <w:rFonts w:ascii="Palatino Linotype" w:hAnsi="Palatino Linotype" w:cs="Arial"/>
          <w:b/>
          <w:sz w:val="28"/>
        </w:rPr>
        <w:t xml:space="preserve">SEGUNDO. Sobre los alcances del recurso de revisión. </w:t>
      </w:r>
    </w:p>
    <w:p w:rsidR="00BD4D4F" w:rsidRPr="001403A3" w:rsidRDefault="00BD4D4F" w:rsidP="001403A3">
      <w:pPr>
        <w:pStyle w:val="Prrafodelista"/>
        <w:autoSpaceDE w:val="0"/>
        <w:autoSpaceDN w:val="0"/>
        <w:adjustRightInd w:val="0"/>
        <w:spacing w:line="360" w:lineRule="auto"/>
        <w:ind w:left="0"/>
        <w:jc w:val="both"/>
        <w:rPr>
          <w:rFonts w:ascii="Palatino Linotype" w:hAnsi="Palatino Linotype" w:cs="Arial"/>
        </w:rPr>
      </w:pPr>
      <w:r w:rsidRPr="001403A3">
        <w:rPr>
          <w:rFonts w:ascii="Palatino Linotype" w:hAnsi="Palatino Linotype" w:cs="Arial"/>
        </w:rPr>
        <w:lastRenderedPageBreak/>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BD4D4F" w:rsidRDefault="00BD4D4F" w:rsidP="001403A3">
      <w:pPr>
        <w:pStyle w:val="Prrafodelista"/>
        <w:autoSpaceDE w:val="0"/>
        <w:autoSpaceDN w:val="0"/>
        <w:adjustRightInd w:val="0"/>
        <w:spacing w:line="360" w:lineRule="auto"/>
        <w:ind w:left="0"/>
        <w:jc w:val="both"/>
        <w:rPr>
          <w:rFonts w:ascii="Palatino Linotype" w:hAnsi="Palatino Linotype" w:cs="Arial"/>
        </w:rPr>
      </w:pPr>
    </w:p>
    <w:p w:rsidR="006F7364" w:rsidRPr="001403A3" w:rsidRDefault="006F7364" w:rsidP="001403A3">
      <w:pPr>
        <w:pStyle w:val="Prrafodelista"/>
        <w:autoSpaceDE w:val="0"/>
        <w:autoSpaceDN w:val="0"/>
        <w:adjustRightInd w:val="0"/>
        <w:spacing w:line="360" w:lineRule="auto"/>
        <w:ind w:left="0"/>
        <w:jc w:val="both"/>
        <w:rPr>
          <w:rFonts w:ascii="Palatino Linotype" w:hAnsi="Palatino Linotype" w:cs="Arial"/>
        </w:rPr>
      </w:pPr>
    </w:p>
    <w:p w:rsidR="00BD4D4F" w:rsidRPr="001403A3" w:rsidRDefault="00BD4D4F" w:rsidP="001403A3">
      <w:pPr>
        <w:pStyle w:val="Prrafodelista"/>
        <w:autoSpaceDE w:val="0"/>
        <w:autoSpaceDN w:val="0"/>
        <w:adjustRightInd w:val="0"/>
        <w:spacing w:line="360" w:lineRule="auto"/>
        <w:ind w:left="0"/>
        <w:jc w:val="both"/>
        <w:rPr>
          <w:rFonts w:ascii="Palatino Linotype" w:hAnsi="Palatino Linotype" w:cs="Arial"/>
          <w:b/>
          <w:sz w:val="28"/>
        </w:rPr>
      </w:pPr>
      <w:r w:rsidRPr="001403A3">
        <w:rPr>
          <w:rFonts w:ascii="Palatino Linotype" w:hAnsi="Palatino Linotype" w:cs="Arial"/>
          <w:b/>
          <w:sz w:val="28"/>
        </w:rPr>
        <w:t>TERCERO. De las causas de improcedencia.</w:t>
      </w:r>
    </w:p>
    <w:p w:rsidR="00BD4D4F" w:rsidRPr="001403A3" w:rsidRDefault="00BD4D4F" w:rsidP="001403A3">
      <w:pPr>
        <w:pStyle w:val="Prrafodelista"/>
        <w:autoSpaceDE w:val="0"/>
        <w:autoSpaceDN w:val="0"/>
        <w:adjustRightInd w:val="0"/>
        <w:spacing w:line="360" w:lineRule="auto"/>
        <w:ind w:left="0"/>
        <w:jc w:val="both"/>
        <w:rPr>
          <w:rFonts w:ascii="Palatino Linotype" w:hAnsi="Palatino Linotype" w:cs="Arial"/>
        </w:rPr>
      </w:pPr>
      <w:r w:rsidRPr="001403A3">
        <w:rPr>
          <w:rFonts w:ascii="Palatino Linotype" w:hAnsi="Palatino Linotype" w:cs="Arial"/>
        </w:rPr>
        <w:t xml:space="preserve">En el procedimiento de acceso a la información y de los medios de impugnación de la materia, se advierten diversos supuestos de </w:t>
      </w:r>
      <w:proofErr w:type="spellStart"/>
      <w:r w:rsidRPr="001403A3">
        <w:rPr>
          <w:rFonts w:ascii="Palatino Linotype" w:hAnsi="Palatino Linotype" w:cs="Arial"/>
        </w:rPr>
        <w:t>procedibilidad</w:t>
      </w:r>
      <w:proofErr w:type="spellEnd"/>
      <w:r w:rsidRPr="001403A3">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BD4D4F" w:rsidRPr="001403A3" w:rsidRDefault="00BD4D4F" w:rsidP="001403A3">
      <w:pPr>
        <w:pStyle w:val="Prrafodelista"/>
        <w:autoSpaceDE w:val="0"/>
        <w:autoSpaceDN w:val="0"/>
        <w:adjustRightInd w:val="0"/>
        <w:spacing w:line="360" w:lineRule="auto"/>
        <w:ind w:left="0"/>
        <w:jc w:val="both"/>
        <w:rPr>
          <w:rFonts w:ascii="Palatino Linotype" w:hAnsi="Palatino Linotype" w:cs="Arial"/>
        </w:rPr>
      </w:pPr>
    </w:p>
    <w:p w:rsidR="00BD4D4F" w:rsidRPr="001403A3" w:rsidRDefault="00BD4D4F" w:rsidP="001403A3">
      <w:pPr>
        <w:pStyle w:val="Prrafodelista"/>
        <w:autoSpaceDE w:val="0"/>
        <w:autoSpaceDN w:val="0"/>
        <w:adjustRightInd w:val="0"/>
        <w:spacing w:line="360" w:lineRule="auto"/>
        <w:ind w:left="0"/>
        <w:jc w:val="both"/>
        <w:rPr>
          <w:rFonts w:ascii="Palatino Linotype" w:hAnsi="Palatino Linotype" w:cs="Arial"/>
        </w:rPr>
      </w:pPr>
      <w:r w:rsidRPr="001403A3">
        <w:rPr>
          <w:rFonts w:ascii="Palatino Linotype" w:hAnsi="Palatino Linotype" w:cs="Arial"/>
        </w:rPr>
        <w:t xml:space="preserve">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w:t>
      </w:r>
      <w:r w:rsidRPr="001403A3">
        <w:rPr>
          <w:rFonts w:ascii="Palatino Linotype" w:hAnsi="Palatino Linotype" w:cs="Arial"/>
        </w:rPr>
        <w:lastRenderedPageBreak/>
        <w:t>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1403A3">
        <w:rPr>
          <w:rStyle w:val="Refdenotaalpie"/>
          <w:rFonts w:ascii="Palatino Linotype" w:hAnsi="Palatino Linotype" w:cs="Arial"/>
        </w:rPr>
        <w:footnoteReference w:id="1"/>
      </w:r>
      <w:r w:rsidRPr="001403A3">
        <w:rPr>
          <w:rFonts w:ascii="Palatino Linotype" w:hAnsi="Palatino Linotype" w:cs="Arial"/>
        </w:rPr>
        <w:t>.</w:t>
      </w:r>
    </w:p>
    <w:p w:rsidR="001D25D3" w:rsidRPr="001403A3" w:rsidRDefault="001D25D3" w:rsidP="001403A3">
      <w:pPr>
        <w:pStyle w:val="Prrafodelista"/>
        <w:autoSpaceDE w:val="0"/>
        <w:autoSpaceDN w:val="0"/>
        <w:adjustRightInd w:val="0"/>
        <w:spacing w:line="360" w:lineRule="auto"/>
        <w:ind w:left="0"/>
        <w:jc w:val="both"/>
        <w:rPr>
          <w:rFonts w:ascii="Palatino Linotype" w:hAnsi="Palatino Linotype" w:cs="Arial"/>
        </w:rPr>
      </w:pPr>
    </w:p>
    <w:p w:rsidR="00BD4D4F" w:rsidRPr="001403A3" w:rsidRDefault="00BD4D4F" w:rsidP="001403A3">
      <w:pPr>
        <w:spacing w:after="0" w:line="360" w:lineRule="auto"/>
        <w:jc w:val="both"/>
        <w:rPr>
          <w:rFonts w:ascii="Palatino Linotype" w:hAnsi="Palatino Linotype" w:cs="Arial"/>
          <w:sz w:val="24"/>
          <w:szCs w:val="24"/>
        </w:rPr>
      </w:pPr>
      <w:r w:rsidRPr="001403A3">
        <w:rPr>
          <w:rFonts w:ascii="Palatino Linotype" w:hAnsi="Palatino Linotype" w:cs="Arial"/>
          <w:sz w:val="24"/>
          <w:szCs w:val="24"/>
        </w:rPr>
        <w:t>Por otro lado una vez que se analizó el expediente referido al rubro, se cae en la cuenta de que no se actualiza ninguna de las casuales de improcedencia a continuación transcritas:</w:t>
      </w:r>
    </w:p>
    <w:p w:rsidR="00BD4D4F" w:rsidRPr="001403A3" w:rsidRDefault="00BD4D4F" w:rsidP="001403A3">
      <w:pPr>
        <w:spacing w:after="0" w:line="360" w:lineRule="auto"/>
        <w:jc w:val="both"/>
        <w:rPr>
          <w:rFonts w:ascii="Palatino Linotype" w:hAnsi="Palatino Linotype" w:cs="Arial"/>
          <w:sz w:val="24"/>
          <w:szCs w:val="24"/>
        </w:rPr>
      </w:pPr>
    </w:p>
    <w:p w:rsidR="00BD4D4F" w:rsidRPr="001403A3" w:rsidRDefault="00BD4D4F" w:rsidP="001403A3">
      <w:pPr>
        <w:pStyle w:val="Prrafodelista"/>
        <w:autoSpaceDE w:val="0"/>
        <w:autoSpaceDN w:val="0"/>
        <w:adjustRightInd w:val="0"/>
        <w:ind w:left="567" w:right="567"/>
        <w:jc w:val="both"/>
        <w:rPr>
          <w:rFonts w:ascii="Palatino Linotype" w:hAnsi="Palatino Linotype" w:cs="Arial"/>
          <w:i/>
          <w:sz w:val="22"/>
          <w:szCs w:val="22"/>
        </w:rPr>
      </w:pPr>
      <w:r w:rsidRPr="001403A3">
        <w:rPr>
          <w:rFonts w:ascii="Palatino Linotype" w:hAnsi="Palatino Linotype" w:cs="Arial"/>
          <w:i/>
          <w:sz w:val="22"/>
          <w:szCs w:val="22"/>
        </w:rPr>
        <w:t>“</w:t>
      </w:r>
      <w:r w:rsidRPr="001403A3">
        <w:rPr>
          <w:rFonts w:ascii="Palatino Linotype" w:hAnsi="Palatino Linotype" w:cs="Arial"/>
          <w:b/>
          <w:i/>
          <w:sz w:val="22"/>
          <w:szCs w:val="22"/>
        </w:rPr>
        <w:t>Artículo</w:t>
      </w:r>
      <w:r w:rsidRPr="001403A3">
        <w:rPr>
          <w:rFonts w:ascii="Palatino Linotype" w:hAnsi="Palatino Linotype" w:cs="Arial"/>
          <w:i/>
          <w:sz w:val="22"/>
          <w:szCs w:val="22"/>
        </w:rPr>
        <w:t xml:space="preserve"> </w:t>
      </w:r>
      <w:r w:rsidRPr="001403A3">
        <w:rPr>
          <w:rFonts w:ascii="Palatino Linotype" w:hAnsi="Palatino Linotype" w:cs="Arial"/>
          <w:b/>
          <w:i/>
          <w:sz w:val="22"/>
          <w:szCs w:val="22"/>
        </w:rPr>
        <w:t>191</w:t>
      </w:r>
      <w:r w:rsidRPr="001403A3">
        <w:rPr>
          <w:rFonts w:ascii="Palatino Linotype" w:hAnsi="Palatino Linotype" w:cs="Arial"/>
          <w:i/>
          <w:sz w:val="22"/>
          <w:szCs w:val="22"/>
        </w:rPr>
        <w:t xml:space="preserve">. El recurso será desechado por improcedente cuando:  </w:t>
      </w:r>
    </w:p>
    <w:p w:rsidR="00BD4D4F" w:rsidRPr="001403A3" w:rsidRDefault="00BD4D4F" w:rsidP="001403A3">
      <w:pPr>
        <w:pStyle w:val="Prrafodelista"/>
        <w:numPr>
          <w:ilvl w:val="2"/>
          <w:numId w:val="1"/>
        </w:numPr>
        <w:autoSpaceDE w:val="0"/>
        <w:autoSpaceDN w:val="0"/>
        <w:adjustRightInd w:val="0"/>
        <w:ind w:left="1134" w:right="567" w:hanging="567"/>
        <w:jc w:val="both"/>
        <w:rPr>
          <w:rFonts w:ascii="Palatino Linotype" w:hAnsi="Palatino Linotype" w:cs="Arial"/>
          <w:i/>
          <w:sz w:val="22"/>
          <w:szCs w:val="22"/>
        </w:rPr>
      </w:pPr>
      <w:r w:rsidRPr="001403A3">
        <w:rPr>
          <w:rFonts w:ascii="Palatino Linotype" w:hAnsi="Palatino Linotype" w:cs="Arial"/>
          <w:i/>
          <w:sz w:val="22"/>
          <w:szCs w:val="22"/>
        </w:rPr>
        <w:t xml:space="preserve">Sea extemporáneo por haber transcurrido el plazo establecido en la presente Ley, a partir de la respuesta;  </w:t>
      </w:r>
    </w:p>
    <w:p w:rsidR="00BD4D4F" w:rsidRPr="001403A3" w:rsidRDefault="00BD4D4F" w:rsidP="001403A3">
      <w:pPr>
        <w:pStyle w:val="Prrafodelista"/>
        <w:numPr>
          <w:ilvl w:val="2"/>
          <w:numId w:val="1"/>
        </w:numPr>
        <w:autoSpaceDE w:val="0"/>
        <w:autoSpaceDN w:val="0"/>
        <w:adjustRightInd w:val="0"/>
        <w:ind w:left="1134" w:right="567" w:hanging="567"/>
        <w:jc w:val="both"/>
        <w:rPr>
          <w:rFonts w:ascii="Palatino Linotype" w:hAnsi="Palatino Linotype" w:cs="Arial"/>
          <w:i/>
          <w:sz w:val="22"/>
          <w:szCs w:val="22"/>
        </w:rPr>
      </w:pPr>
      <w:r w:rsidRPr="001403A3">
        <w:rPr>
          <w:rFonts w:ascii="Palatino Linotype" w:hAnsi="Palatino Linotype" w:cs="Arial"/>
          <w:i/>
          <w:sz w:val="22"/>
          <w:szCs w:val="22"/>
        </w:rPr>
        <w:t xml:space="preserve">Se esté tramitando ante el Poder Judicial de la Federación algún recurso o medio de defensa interpuesto por el recurrente;  </w:t>
      </w:r>
    </w:p>
    <w:p w:rsidR="00BD4D4F" w:rsidRPr="001403A3" w:rsidRDefault="00BD4D4F" w:rsidP="001403A3">
      <w:pPr>
        <w:pStyle w:val="Prrafodelista"/>
        <w:numPr>
          <w:ilvl w:val="2"/>
          <w:numId w:val="1"/>
        </w:numPr>
        <w:autoSpaceDE w:val="0"/>
        <w:autoSpaceDN w:val="0"/>
        <w:adjustRightInd w:val="0"/>
        <w:ind w:left="1134" w:right="567" w:hanging="567"/>
        <w:jc w:val="both"/>
        <w:rPr>
          <w:rFonts w:ascii="Palatino Linotype" w:hAnsi="Palatino Linotype" w:cs="Arial"/>
          <w:i/>
          <w:sz w:val="22"/>
          <w:szCs w:val="22"/>
        </w:rPr>
      </w:pPr>
      <w:r w:rsidRPr="001403A3">
        <w:rPr>
          <w:rFonts w:ascii="Palatino Linotype" w:hAnsi="Palatino Linotype" w:cs="Arial"/>
          <w:i/>
          <w:sz w:val="22"/>
          <w:szCs w:val="22"/>
        </w:rPr>
        <w:lastRenderedPageBreak/>
        <w:t xml:space="preserve">No actualice alguno de los supuestos previstos en la presente Ley;  </w:t>
      </w:r>
    </w:p>
    <w:p w:rsidR="00BD4D4F" w:rsidRPr="001403A3" w:rsidRDefault="00BD4D4F" w:rsidP="001403A3">
      <w:pPr>
        <w:pStyle w:val="Prrafodelista"/>
        <w:numPr>
          <w:ilvl w:val="2"/>
          <w:numId w:val="1"/>
        </w:numPr>
        <w:autoSpaceDE w:val="0"/>
        <w:autoSpaceDN w:val="0"/>
        <w:adjustRightInd w:val="0"/>
        <w:ind w:left="1134" w:right="567" w:hanging="567"/>
        <w:jc w:val="both"/>
        <w:rPr>
          <w:rFonts w:ascii="Palatino Linotype" w:hAnsi="Palatino Linotype" w:cs="Arial"/>
          <w:i/>
          <w:sz w:val="22"/>
          <w:szCs w:val="22"/>
        </w:rPr>
      </w:pPr>
      <w:r w:rsidRPr="001403A3">
        <w:rPr>
          <w:rFonts w:ascii="Palatino Linotype" w:hAnsi="Palatino Linotype" w:cs="Arial"/>
          <w:i/>
          <w:sz w:val="22"/>
          <w:szCs w:val="22"/>
        </w:rPr>
        <w:t xml:space="preserve">No se haya desahogado la prevención en los términos establecidos en la presente Ley;  </w:t>
      </w:r>
    </w:p>
    <w:p w:rsidR="00BD4D4F" w:rsidRPr="001403A3" w:rsidRDefault="00BD4D4F" w:rsidP="001403A3">
      <w:pPr>
        <w:pStyle w:val="Prrafodelista"/>
        <w:numPr>
          <w:ilvl w:val="2"/>
          <w:numId w:val="1"/>
        </w:numPr>
        <w:autoSpaceDE w:val="0"/>
        <w:autoSpaceDN w:val="0"/>
        <w:adjustRightInd w:val="0"/>
        <w:ind w:left="1134" w:right="567" w:hanging="567"/>
        <w:jc w:val="both"/>
        <w:rPr>
          <w:rFonts w:ascii="Palatino Linotype" w:hAnsi="Palatino Linotype" w:cs="Arial"/>
          <w:i/>
          <w:sz w:val="22"/>
          <w:szCs w:val="22"/>
        </w:rPr>
      </w:pPr>
      <w:r w:rsidRPr="001403A3">
        <w:rPr>
          <w:rFonts w:ascii="Palatino Linotype" w:hAnsi="Palatino Linotype" w:cs="Arial"/>
          <w:i/>
          <w:sz w:val="22"/>
          <w:szCs w:val="22"/>
        </w:rPr>
        <w:t xml:space="preserve">Se impugne la veracidad de la información proporcionada;  </w:t>
      </w:r>
    </w:p>
    <w:p w:rsidR="00BD4D4F" w:rsidRPr="001403A3" w:rsidRDefault="00BD4D4F" w:rsidP="001403A3">
      <w:pPr>
        <w:pStyle w:val="Prrafodelista"/>
        <w:numPr>
          <w:ilvl w:val="2"/>
          <w:numId w:val="1"/>
        </w:numPr>
        <w:autoSpaceDE w:val="0"/>
        <w:autoSpaceDN w:val="0"/>
        <w:adjustRightInd w:val="0"/>
        <w:ind w:left="1134" w:right="567" w:hanging="567"/>
        <w:jc w:val="both"/>
        <w:rPr>
          <w:rFonts w:ascii="Palatino Linotype" w:hAnsi="Palatino Linotype" w:cs="Arial"/>
          <w:i/>
          <w:sz w:val="22"/>
          <w:szCs w:val="22"/>
        </w:rPr>
      </w:pPr>
      <w:r w:rsidRPr="001403A3">
        <w:rPr>
          <w:rFonts w:ascii="Palatino Linotype" w:hAnsi="Palatino Linotype" w:cs="Arial"/>
          <w:i/>
          <w:sz w:val="22"/>
          <w:szCs w:val="22"/>
        </w:rPr>
        <w:t xml:space="preserve">Se trate de una consulta, o trámite en específico; y  </w:t>
      </w:r>
    </w:p>
    <w:p w:rsidR="00BD4D4F" w:rsidRPr="001403A3" w:rsidRDefault="00BD4D4F" w:rsidP="001403A3">
      <w:pPr>
        <w:pStyle w:val="Prrafodelista"/>
        <w:numPr>
          <w:ilvl w:val="2"/>
          <w:numId w:val="1"/>
        </w:numPr>
        <w:autoSpaceDE w:val="0"/>
        <w:autoSpaceDN w:val="0"/>
        <w:adjustRightInd w:val="0"/>
        <w:ind w:left="1134" w:right="567" w:hanging="567"/>
        <w:jc w:val="both"/>
        <w:rPr>
          <w:rFonts w:ascii="Palatino Linotype" w:hAnsi="Palatino Linotype" w:cs="Arial"/>
          <w:i/>
        </w:rPr>
      </w:pPr>
      <w:r w:rsidRPr="001403A3">
        <w:rPr>
          <w:rFonts w:ascii="Palatino Linotype" w:hAnsi="Palatino Linotype" w:cs="Arial"/>
          <w:i/>
          <w:sz w:val="22"/>
          <w:szCs w:val="22"/>
        </w:rPr>
        <w:t>El recurrente amplíe su solicitud en el recurso de revisión, únicamente respecto de los nuevos contenidos.”</w:t>
      </w:r>
    </w:p>
    <w:p w:rsidR="00DD35EB" w:rsidRPr="001403A3" w:rsidRDefault="00DD35EB" w:rsidP="001403A3">
      <w:pPr>
        <w:pStyle w:val="Prrafodelista"/>
        <w:autoSpaceDE w:val="0"/>
        <w:autoSpaceDN w:val="0"/>
        <w:adjustRightInd w:val="0"/>
        <w:spacing w:line="360" w:lineRule="auto"/>
        <w:ind w:left="0"/>
        <w:jc w:val="both"/>
        <w:rPr>
          <w:rFonts w:ascii="Palatino Linotype" w:hAnsi="Palatino Linotype" w:cs="Arial"/>
        </w:rPr>
      </w:pPr>
    </w:p>
    <w:p w:rsidR="00BD4D4F" w:rsidRPr="001403A3" w:rsidRDefault="00BD4D4F" w:rsidP="001403A3">
      <w:pPr>
        <w:pStyle w:val="Prrafodelista"/>
        <w:autoSpaceDE w:val="0"/>
        <w:autoSpaceDN w:val="0"/>
        <w:adjustRightInd w:val="0"/>
        <w:spacing w:line="360" w:lineRule="auto"/>
        <w:ind w:left="0"/>
        <w:jc w:val="both"/>
        <w:rPr>
          <w:rFonts w:ascii="Palatino Linotype" w:hAnsi="Palatino Linotype" w:cs="Arial"/>
        </w:rPr>
      </w:pPr>
      <w:r w:rsidRPr="001403A3">
        <w:rPr>
          <w:rFonts w:ascii="Palatino Linotype" w:hAnsi="Palatino Linotype" w:cs="Arial"/>
        </w:rPr>
        <w:t>Ya que no fueron interpuestos de forma extemporánea, no se acredita que se estén tramitando ante el Poder Judicial Federal, no se impugnó la veracidad de la información proporcionada, no es una consulta, o trámite en específico, ni tampoco se advierte que el recurrente amplíe sus solicitudes en los recursos de revisión, por lo que al no existir causas de improcedencia invocadas por las partes ni advertidas de oficio, este Resolutor se avoca al análisis del fondo del asunto que nos ocupa.</w:t>
      </w:r>
    </w:p>
    <w:p w:rsidR="001D25D3" w:rsidRPr="001403A3" w:rsidRDefault="001D25D3" w:rsidP="001403A3">
      <w:pPr>
        <w:pStyle w:val="Prrafodelista"/>
        <w:autoSpaceDE w:val="0"/>
        <w:autoSpaceDN w:val="0"/>
        <w:adjustRightInd w:val="0"/>
        <w:spacing w:line="360" w:lineRule="auto"/>
        <w:ind w:left="0"/>
        <w:jc w:val="both"/>
        <w:rPr>
          <w:rFonts w:ascii="Palatino Linotype" w:hAnsi="Palatino Linotype" w:cs="Arial"/>
        </w:rPr>
      </w:pPr>
    </w:p>
    <w:p w:rsidR="00BD4D4F" w:rsidRPr="001403A3" w:rsidRDefault="00BD4D4F" w:rsidP="001403A3">
      <w:pPr>
        <w:pStyle w:val="Prrafodelista"/>
        <w:autoSpaceDE w:val="0"/>
        <w:autoSpaceDN w:val="0"/>
        <w:adjustRightInd w:val="0"/>
        <w:spacing w:line="360" w:lineRule="auto"/>
        <w:ind w:left="0"/>
        <w:jc w:val="both"/>
        <w:rPr>
          <w:rFonts w:ascii="Palatino Linotype" w:hAnsi="Palatino Linotype" w:cs="Arial"/>
        </w:rPr>
      </w:pPr>
      <w:r w:rsidRPr="001403A3">
        <w:rPr>
          <w:rFonts w:ascii="Palatino Linotype" w:hAnsi="Palatino Linotype" w:cs="Arial"/>
        </w:rPr>
        <w:t xml:space="preserve">Así las cosas, al no existir causas de improcedencia invocadas por las partes ni advertidas de oficio por este Resolutor, se </w:t>
      </w:r>
      <w:proofErr w:type="gramStart"/>
      <w:r w:rsidRPr="001403A3">
        <w:rPr>
          <w:rFonts w:ascii="Palatino Linotype" w:hAnsi="Palatino Linotype" w:cs="Arial"/>
        </w:rPr>
        <w:t>procede</w:t>
      </w:r>
      <w:proofErr w:type="gramEnd"/>
      <w:r w:rsidRPr="001403A3">
        <w:rPr>
          <w:rFonts w:ascii="Palatino Linotype" w:hAnsi="Palatino Linotype" w:cs="Arial"/>
        </w:rPr>
        <w:t xml:space="preserve"> al análisis del asunto en los siguientes términos.</w:t>
      </w:r>
    </w:p>
    <w:p w:rsidR="00BD4D4F" w:rsidRDefault="00BD4D4F" w:rsidP="001403A3">
      <w:pPr>
        <w:pStyle w:val="Prrafodelista"/>
        <w:autoSpaceDE w:val="0"/>
        <w:autoSpaceDN w:val="0"/>
        <w:adjustRightInd w:val="0"/>
        <w:spacing w:line="360" w:lineRule="auto"/>
        <w:ind w:left="0"/>
        <w:jc w:val="both"/>
        <w:rPr>
          <w:rFonts w:ascii="Palatino Linotype" w:hAnsi="Palatino Linotype" w:cs="Arial"/>
        </w:rPr>
      </w:pPr>
    </w:p>
    <w:p w:rsidR="006F7364" w:rsidRPr="001403A3" w:rsidRDefault="006F7364" w:rsidP="001403A3">
      <w:pPr>
        <w:pStyle w:val="Prrafodelista"/>
        <w:autoSpaceDE w:val="0"/>
        <w:autoSpaceDN w:val="0"/>
        <w:adjustRightInd w:val="0"/>
        <w:spacing w:line="360" w:lineRule="auto"/>
        <w:ind w:left="0"/>
        <w:jc w:val="both"/>
        <w:rPr>
          <w:rFonts w:ascii="Palatino Linotype" w:hAnsi="Palatino Linotype" w:cs="Arial"/>
        </w:rPr>
      </w:pPr>
    </w:p>
    <w:p w:rsidR="00BD4D4F" w:rsidRPr="001403A3" w:rsidRDefault="00BD4D4F" w:rsidP="001403A3">
      <w:pPr>
        <w:pStyle w:val="Prrafodelista"/>
        <w:autoSpaceDE w:val="0"/>
        <w:autoSpaceDN w:val="0"/>
        <w:adjustRightInd w:val="0"/>
        <w:spacing w:line="360" w:lineRule="auto"/>
        <w:ind w:left="0"/>
        <w:jc w:val="both"/>
        <w:rPr>
          <w:rFonts w:ascii="Palatino Linotype" w:hAnsi="Palatino Linotype" w:cs="Arial"/>
          <w:sz w:val="28"/>
        </w:rPr>
      </w:pPr>
      <w:r w:rsidRPr="001403A3">
        <w:rPr>
          <w:rFonts w:ascii="Palatino Linotype" w:hAnsi="Palatino Linotype" w:cs="Arial"/>
          <w:b/>
          <w:sz w:val="28"/>
        </w:rPr>
        <w:t>CUARTO.</w:t>
      </w:r>
      <w:r w:rsidRPr="001403A3">
        <w:rPr>
          <w:rFonts w:ascii="Palatino Linotype" w:hAnsi="Palatino Linotype" w:cs="Arial"/>
          <w:sz w:val="28"/>
        </w:rPr>
        <w:t xml:space="preserve"> </w:t>
      </w:r>
      <w:r w:rsidRPr="001403A3">
        <w:rPr>
          <w:rFonts w:ascii="Palatino Linotype" w:hAnsi="Palatino Linotype" w:cs="Arial"/>
          <w:b/>
          <w:sz w:val="28"/>
        </w:rPr>
        <w:t>Estudio y resolución del asunto.</w:t>
      </w:r>
    </w:p>
    <w:p w:rsidR="00BD4D4F" w:rsidRPr="001403A3" w:rsidRDefault="00BD4D4F" w:rsidP="001403A3">
      <w:pPr>
        <w:pStyle w:val="Prrafodelista"/>
        <w:autoSpaceDE w:val="0"/>
        <w:autoSpaceDN w:val="0"/>
        <w:adjustRightInd w:val="0"/>
        <w:spacing w:line="360" w:lineRule="auto"/>
        <w:ind w:left="0"/>
        <w:jc w:val="both"/>
        <w:rPr>
          <w:rFonts w:ascii="Palatino Linotype" w:hAnsi="Palatino Linotype" w:cs="Arial"/>
        </w:rPr>
      </w:pPr>
      <w:r w:rsidRPr="001403A3">
        <w:rPr>
          <w:rFonts w:ascii="Palatino Linotype" w:hAnsi="Palatino Linotype" w:cs="Arial"/>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w:t>
      </w:r>
      <w:r w:rsidRPr="001403A3">
        <w:rPr>
          <w:rFonts w:ascii="Palatino Linotype" w:hAnsi="Palatino Linotype" w:cs="Arial"/>
        </w:rPr>
        <w:lastRenderedPageBreak/>
        <w:t>internacionales en los que el Estado Mexicano sea parte, en concordancia con el párrafo tercero del artículo 1 de la Constitución Federal y el diverso 8 de la Ley de Transparencia local.</w:t>
      </w:r>
    </w:p>
    <w:p w:rsidR="00BD4D4F" w:rsidRPr="001403A3" w:rsidRDefault="00BD4D4F" w:rsidP="001403A3">
      <w:pPr>
        <w:tabs>
          <w:tab w:val="left" w:pos="709"/>
        </w:tabs>
        <w:spacing w:after="0" w:line="360" w:lineRule="auto"/>
        <w:jc w:val="both"/>
        <w:rPr>
          <w:rFonts w:ascii="Palatino Linotype" w:hAnsi="Palatino Linotype" w:cs="Arial"/>
          <w:sz w:val="24"/>
          <w:szCs w:val="24"/>
        </w:rPr>
      </w:pPr>
    </w:p>
    <w:p w:rsidR="001D25D3" w:rsidRPr="001403A3" w:rsidRDefault="00BD4D4F" w:rsidP="001403A3">
      <w:pPr>
        <w:spacing w:after="0" w:line="360" w:lineRule="auto"/>
        <w:jc w:val="both"/>
        <w:rPr>
          <w:rFonts w:ascii="Palatino Linotype" w:hAnsi="Palatino Linotype"/>
          <w:sz w:val="24"/>
          <w:szCs w:val="24"/>
        </w:rPr>
      </w:pPr>
      <w:r w:rsidRPr="001403A3">
        <w:rPr>
          <w:rFonts w:ascii="Palatino Linotype" w:hAnsi="Palatino Linotype"/>
          <w:sz w:val="24"/>
          <w:szCs w:val="24"/>
        </w:rPr>
        <w:t>Por tal motivo es necesario hacer alusión a lo que la hoy recurrente requirió, le fuese entregado por parte del sujeto obligado, a efecto de establecer la materia del presente asunto, ya que de ella deriva por un lado el procedimiento de acceso a la información ante el sujeto obligado, y por otro lado la materia sobre la que versara el recurso de revisión ante este Órgano Garante</w:t>
      </w:r>
      <w:r w:rsidR="001D25D3" w:rsidRPr="001403A3">
        <w:rPr>
          <w:rFonts w:ascii="Palatino Linotype" w:hAnsi="Palatino Linotype"/>
          <w:sz w:val="24"/>
          <w:szCs w:val="24"/>
        </w:rPr>
        <w:t>.</w:t>
      </w:r>
    </w:p>
    <w:p w:rsidR="001D25D3" w:rsidRPr="001403A3" w:rsidRDefault="001D25D3" w:rsidP="001403A3">
      <w:pPr>
        <w:spacing w:after="0" w:line="360" w:lineRule="auto"/>
        <w:jc w:val="both"/>
        <w:rPr>
          <w:rFonts w:ascii="Palatino Linotype" w:hAnsi="Palatino Linotype"/>
          <w:sz w:val="24"/>
          <w:szCs w:val="24"/>
        </w:rPr>
      </w:pPr>
    </w:p>
    <w:p w:rsidR="00BD4D4F" w:rsidRPr="001403A3" w:rsidRDefault="001D25D3" w:rsidP="001403A3">
      <w:pPr>
        <w:spacing w:after="0" w:line="360" w:lineRule="auto"/>
        <w:jc w:val="both"/>
        <w:rPr>
          <w:rFonts w:ascii="Palatino Linotype" w:hAnsi="Palatino Linotype"/>
          <w:sz w:val="24"/>
          <w:szCs w:val="24"/>
        </w:rPr>
      </w:pPr>
      <w:r w:rsidRPr="001403A3">
        <w:rPr>
          <w:rFonts w:ascii="Palatino Linotype" w:hAnsi="Palatino Linotype"/>
          <w:sz w:val="24"/>
          <w:szCs w:val="24"/>
        </w:rPr>
        <w:t>S</w:t>
      </w:r>
      <w:r w:rsidR="00BD4D4F" w:rsidRPr="001403A3">
        <w:rPr>
          <w:rFonts w:ascii="Palatino Linotype" w:hAnsi="Palatino Linotype"/>
          <w:sz w:val="24"/>
          <w:szCs w:val="24"/>
        </w:rPr>
        <w:t>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una solicitud de información, ya que el sujeto obligado puede considerar una circunstancia en particular diversa a la que el recurrente objetivamente requiere.</w:t>
      </w:r>
    </w:p>
    <w:p w:rsidR="00BD4D4F" w:rsidRPr="001403A3" w:rsidRDefault="00BD4D4F" w:rsidP="001403A3">
      <w:pPr>
        <w:spacing w:after="0" w:line="360" w:lineRule="auto"/>
        <w:jc w:val="both"/>
        <w:rPr>
          <w:rFonts w:ascii="Palatino Linotype" w:hAnsi="Palatino Linotype"/>
          <w:sz w:val="24"/>
          <w:szCs w:val="24"/>
        </w:rPr>
      </w:pPr>
    </w:p>
    <w:p w:rsidR="00BD4D4F" w:rsidRPr="001403A3" w:rsidRDefault="00BD4D4F" w:rsidP="001403A3">
      <w:pPr>
        <w:spacing w:after="0" w:line="360" w:lineRule="auto"/>
        <w:jc w:val="both"/>
        <w:rPr>
          <w:rFonts w:ascii="Palatino Linotype" w:hAnsi="Palatino Linotype"/>
          <w:sz w:val="24"/>
          <w:szCs w:val="24"/>
        </w:rPr>
      </w:pPr>
      <w:r w:rsidRPr="001403A3">
        <w:rPr>
          <w:rFonts w:ascii="Palatino Linotype" w:hAnsi="Palatino Linotype"/>
          <w:sz w:val="24"/>
          <w:szCs w:val="24"/>
        </w:rPr>
        <w:t xml:space="preserve">Por ello es que resulta necesario para esta autoridad discernir la abstracción que se genera entre el derecho subjetivo tutelado y su ejercicio, con lo objetivo o lo materialmente posible, [sin dejar de advertir que lo que regula la Ley en la materia es precisamente lo objetivo y materialmente posible], esto es así, ya que el particular </w:t>
      </w:r>
      <w:r w:rsidRPr="001403A3">
        <w:rPr>
          <w:rFonts w:ascii="Palatino Linotype" w:hAnsi="Palatino Linotype"/>
          <w:sz w:val="24"/>
          <w:szCs w:val="24"/>
        </w:rPr>
        <w:lastRenderedPageBreak/>
        <w:t>puede ejercer su derecho de acceso a la información [derecho subjetivo] arguyendo silogismos o argumentos constituidos a partir de su concepción de la realidad [pero que de forma fáctica el derecho rige], que tiene por fin último o consecuencia final, la obtención de la información en documentos públicos; es decir, elementos objetivos y que legalmente encuentran sustento en la correspondiente fuente obligacional y que por ende son actos administrativos medibles, tangibles y materialmente posibles, empero, no por ello el derecho positivo lo rige o debe regirlo así, sino que es responsabilidad de esta autoridad puntualizar esa abstracción en algo que de acuerdo a la norma es posible de hacer entrega, de ahí que resulta necesaria la fijación, vinculo o relación, que se debe advertir entre lo pedido con lo que materialmente puede satisfacer su derecho.</w:t>
      </w:r>
    </w:p>
    <w:p w:rsidR="00BD4D4F" w:rsidRPr="001403A3" w:rsidRDefault="00BD4D4F" w:rsidP="001403A3">
      <w:pPr>
        <w:spacing w:after="0" w:line="360" w:lineRule="auto"/>
        <w:jc w:val="both"/>
        <w:rPr>
          <w:rFonts w:ascii="Palatino Linotype" w:hAnsi="Palatino Linotype"/>
          <w:sz w:val="24"/>
          <w:szCs w:val="24"/>
        </w:rPr>
      </w:pPr>
    </w:p>
    <w:p w:rsidR="00BD4D4F" w:rsidRPr="001403A3" w:rsidRDefault="00BD4D4F" w:rsidP="001403A3">
      <w:pPr>
        <w:spacing w:after="0" w:line="360" w:lineRule="auto"/>
        <w:jc w:val="both"/>
        <w:rPr>
          <w:rFonts w:ascii="Palatino Linotype" w:hAnsi="Palatino Linotype"/>
          <w:sz w:val="24"/>
          <w:szCs w:val="24"/>
        </w:rPr>
      </w:pPr>
      <w:r w:rsidRPr="001403A3">
        <w:rPr>
          <w:rFonts w:ascii="Palatino Linotype" w:hAnsi="Palatino Linotype"/>
          <w:sz w:val="24"/>
          <w:szCs w:val="24"/>
        </w:rPr>
        <w:t>Así, la solicitud de información debe ser analizada e interpretada desde dos perspectivas o puntos de vista, la primera es la textual u objetiva, esta es la que nace a partir de la simple lectura del texto plasmado de cuya cognición no queda lugar a dudas respecto de lo que el recurrente requirió con lo materialmente posible de entregar, de acuerdo a la fuente obligacional y la normativa que rige el actuar del sujeto obligado, como podría ser una nómina, donde no se requiere de un análisis profundo respecto de lo solicitado con lo que materialmente habrá de hacer entrega el sujeto obligado, porque en la propia denominación de lo solicitado va implícito el conocimiento o conciencia (juicio a priori) de lo que representa o es, una nómina.</w:t>
      </w:r>
    </w:p>
    <w:p w:rsidR="00BD4D4F" w:rsidRPr="001403A3" w:rsidRDefault="00BD4D4F" w:rsidP="001403A3">
      <w:pPr>
        <w:spacing w:after="0" w:line="360" w:lineRule="auto"/>
        <w:jc w:val="both"/>
        <w:rPr>
          <w:rFonts w:ascii="Palatino Linotype" w:hAnsi="Palatino Linotype"/>
          <w:sz w:val="24"/>
          <w:szCs w:val="24"/>
        </w:rPr>
      </w:pPr>
    </w:p>
    <w:p w:rsidR="00BD4D4F" w:rsidRPr="001403A3" w:rsidRDefault="00BD4D4F" w:rsidP="001403A3">
      <w:pPr>
        <w:spacing w:after="0" w:line="360" w:lineRule="auto"/>
        <w:jc w:val="both"/>
        <w:rPr>
          <w:rFonts w:ascii="Palatino Linotype" w:hAnsi="Palatino Linotype"/>
          <w:sz w:val="24"/>
          <w:szCs w:val="24"/>
        </w:rPr>
      </w:pPr>
      <w:r w:rsidRPr="001403A3">
        <w:rPr>
          <w:rFonts w:ascii="Palatino Linotype" w:hAnsi="Palatino Linotype"/>
          <w:sz w:val="24"/>
          <w:szCs w:val="24"/>
        </w:rPr>
        <w:t xml:space="preserve">Y la segunda forma o perspectiva de análisis de la solicitud de acceso a la información pública es la volitiva o subjetiva, en la que se circunscribe la intención de pedir algo, </w:t>
      </w:r>
      <w:r w:rsidRPr="001403A3">
        <w:rPr>
          <w:rFonts w:ascii="Palatino Linotype" w:hAnsi="Palatino Linotype"/>
          <w:sz w:val="24"/>
          <w:szCs w:val="24"/>
        </w:rPr>
        <w:lastRenderedPageBreak/>
        <w:t>la voluntad de querer información en específico, en donde tanto el sujeto obligado como este Órgano Garante deben advertir la materia del asunto a partir de elementos abstractos, no muy claros pero que de su análisis metódico, dé como resultado el establecimiento de algo materialmente posible, de información de la que el sujeto obligado sea capaz de entregar [según su fuente obligacional].</w:t>
      </w:r>
    </w:p>
    <w:p w:rsidR="00BD4D4F" w:rsidRPr="001403A3" w:rsidRDefault="00BD4D4F" w:rsidP="001403A3">
      <w:pPr>
        <w:spacing w:after="0" w:line="360" w:lineRule="auto"/>
        <w:jc w:val="both"/>
        <w:rPr>
          <w:rFonts w:ascii="Palatino Linotype" w:hAnsi="Palatino Linotype"/>
          <w:sz w:val="24"/>
          <w:szCs w:val="24"/>
        </w:rPr>
      </w:pPr>
    </w:p>
    <w:p w:rsidR="00BD4D4F" w:rsidRPr="001403A3" w:rsidRDefault="00BD4D4F" w:rsidP="001403A3">
      <w:pPr>
        <w:spacing w:after="0" w:line="360" w:lineRule="auto"/>
        <w:jc w:val="both"/>
        <w:rPr>
          <w:rFonts w:ascii="Palatino Linotype" w:hAnsi="Palatino Linotype"/>
          <w:sz w:val="24"/>
          <w:szCs w:val="24"/>
        </w:rPr>
      </w:pPr>
      <w:r w:rsidRPr="001403A3">
        <w:rPr>
          <w:rFonts w:ascii="Palatino Linotype" w:hAnsi="Palatino Linotype"/>
          <w:sz w:val="24"/>
          <w:szCs w:val="24"/>
        </w:rPr>
        <w:t>Lo anterior es así, ya que no siempre el ejercicio del derecho de acceso a la información, enuncia de forma objetiva y concreta, el o los documentos cuya denominación sea clara y entendible para aquel que la lee, prestándose a interpretaciones erróneas o parcialmente correctas, pero que no logran puntualizar o establecer la totalidad de lo que el particular pidió; entonces, resulta de tal importancia plasmar la materia u objeto del asunto a partir de la voluntad o de la intención del particular, desentrañado la esencia su causa de pedir con lo que materialmente puede ser objeto de entrega de información; lo cual debe de establecerse desde el procedimiento de acceso a la información a efecto de señalar el o los documentos que materialmente pueden ser entregados por parte del sujeto obligado, evitando ambigüedades o imprecisiones que vulnerasen el derecho del particular.</w:t>
      </w:r>
    </w:p>
    <w:p w:rsidR="00BD4D4F" w:rsidRPr="001403A3" w:rsidRDefault="00BD4D4F" w:rsidP="001403A3">
      <w:pPr>
        <w:spacing w:after="0" w:line="360" w:lineRule="auto"/>
        <w:jc w:val="both"/>
        <w:rPr>
          <w:rFonts w:ascii="Palatino Linotype" w:hAnsi="Palatino Linotype"/>
          <w:sz w:val="24"/>
          <w:szCs w:val="24"/>
        </w:rPr>
      </w:pPr>
    </w:p>
    <w:p w:rsidR="00BD4D4F" w:rsidRPr="001403A3" w:rsidRDefault="00BD4D4F" w:rsidP="001403A3">
      <w:pPr>
        <w:spacing w:after="0" w:line="360" w:lineRule="auto"/>
        <w:jc w:val="both"/>
        <w:rPr>
          <w:rFonts w:ascii="Palatino Linotype" w:hAnsi="Palatino Linotype"/>
          <w:sz w:val="24"/>
          <w:szCs w:val="24"/>
        </w:rPr>
      </w:pPr>
      <w:r w:rsidRPr="001403A3">
        <w:rPr>
          <w:rFonts w:ascii="Palatino Linotype" w:hAnsi="Palatino Linotype"/>
          <w:sz w:val="24"/>
          <w:szCs w:val="24"/>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rsidR="00BD4D4F" w:rsidRPr="001403A3" w:rsidRDefault="00BD4D4F" w:rsidP="001403A3">
      <w:pPr>
        <w:tabs>
          <w:tab w:val="left" w:pos="709"/>
        </w:tabs>
        <w:spacing w:after="0" w:line="360" w:lineRule="auto"/>
        <w:jc w:val="both"/>
        <w:rPr>
          <w:rFonts w:ascii="Palatino Linotype" w:hAnsi="Palatino Linotype" w:cs="Arial"/>
          <w:sz w:val="24"/>
          <w:szCs w:val="24"/>
        </w:rPr>
      </w:pPr>
      <w:r w:rsidRPr="001403A3">
        <w:rPr>
          <w:rFonts w:ascii="Palatino Linotype" w:hAnsi="Palatino Linotype"/>
          <w:sz w:val="24"/>
          <w:szCs w:val="24"/>
        </w:rPr>
        <w:t xml:space="preserve">Así, tenemos en un primer plano de estudio el texto de la solicitud de información, que fue plasmada por el recurrente desde su perspectiva, los juicios sintéticos a priori en </w:t>
      </w:r>
      <w:r w:rsidRPr="001403A3">
        <w:rPr>
          <w:rFonts w:ascii="Palatino Linotype" w:hAnsi="Palatino Linotype"/>
          <w:sz w:val="24"/>
          <w:szCs w:val="24"/>
        </w:rPr>
        <w:lastRenderedPageBreak/>
        <w:t>los que descansa serán materia de análisis desde el punto de vista objetivo, es decir, se analizará la intención de la solicitud, más no las abstracciones que pudieron crear aquel juicio, ello a efecto de poder determinar la materia de la solicitud de información que nos ocupa, así, el particular requiere la siguiente información:</w:t>
      </w:r>
    </w:p>
    <w:p w:rsidR="00BD4D4F" w:rsidRPr="001403A3" w:rsidRDefault="00BD4D4F" w:rsidP="001403A3">
      <w:pPr>
        <w:tabs>
          <w:tab w:val="left" w:pos="709"/>
        </w:tabs>
        <w:spacing w:after="0" w:line="360" w:lineRule="auto"/>
        <w:jc w:val="both"/>
        <w:rPr>
          <w:rFonts w:ascii="Palatino Linotype" w:hAnsi="Palatino Linotype" w:cs="Arial"/>
          <w:sz w:val="24"/>
          <w:szCs w:val="24"/>
        </w:rPr>
      </w:pPr>
    </w:p>
    <w:p w:rsidR="00BD4D4F" w:rsidRPr="001403A3" w:rsidRDefault="007F60FE" w:rsidP="001403A3">
      <w:pPr>
        <w:spacing w:after="0" w:line="240" w:lineRule="auto"/>
        <w:ind w:left="567" w:right="567"/>
        <w:jc w:val="both"/>
        <w:rPr>
          <w:rFonts w:ascii="Palatino Linotype" w:hAnsi="Palatino Linotype" w:cs="Arial"/>
          <w:sz w:val="24"/>
          <w:szCs w:val="24"/>
        </w:rPr>
      </w:pPr>
      <w:r w:rsidRPr="001403A3">
        <w:rPr>
          <w:rFonts w:ascii="Palatino Linotype" w:hAnsi="Palatino Linotype"/>
          <w:i/>
          <w:color w:val="000000"/>
          <w:sz w:val="24"/>
          <w:szCs w:val="24"/>
        </w:rPr>
        <w:t>“SE ME ENVIE VIA SAIMEX LA INFORMACION PUBLICA, DE CONFORMIDAD CON el articulo 12 y el TITULO QUINTO, artículo 92 fracción XXXII, entre otras de la Ley de Transparencia y Acceso a la Información Pública del Estado de México y Municipios y los LINEAMIENTOS GENERALES EN MATERIA DE CLASIFICACIÓN Y DESCLASIFICACIÓN DE LA INFORMACIÓN, ASÍ COMO PARA LA ELABORACIÓN DE VERSIONES PÚBLICAS; Capítulos VI y IX y teniendo en cuenta los siguientes datos para su localización; Que en la septuagésima quinta sesión ordinaria de cabildo del Ayuntamiento Municipal de Tlalnepantla, celebrada el</w:t>
      </w:r>
      <w:r w:rsidR="00DD35EB" w:rsidRPr="001403A3">
        <w:rPr>
          <w:rFonts w:ascii="Palatino Linotype" w:hAnsi="Palatino Linotype"/>
          <w:i/>
          <w:color w:val="000000"/>
          <w:sz w:val="24"/>
          <w:szCs w:val="24"/>
        </w:rPr>
        <w:t xml:space="preserve"> </w:t>
      </w:r>
      <w:r w:rsidRPr="001403A3">
        <w:rPr>
          <w:rFonts w:ascii="Palatino Linotype" w:hAnsi="Palatino Linotype"/>
          <w:b/>
          <w:i/>
          <w:color w:val="000000"/>
          <w:sz w:val="24"/>
          <w:szCs w:val="24"/>
          <w:u w:val="single"/>
        </w:rPr>
        <w:t>23 de septiembre del año 2008 se aprobó “la modificación del Plan Municipal de Desarrollo Urbano de Tlalnepantla de Baz, así como los 8 planos de diagnóstico, 28 planos de estrategia, 2 planos de tablas de uso de suelo y el documento que lo integran.”, de conformidad con el PLANO E-7 denominado de INFRAESTRUCTURA</w:t>
      </w:r>
      <w:r w:rsidRPr="001403A3">
        <w:rPr>
          <w:rFonts w:ascii="Palatino Linotype" w:hAnsi="Palatino Linotype"/>
          <w:i/>
          <w:color w:val="000000"/>
          <w:sz w:val="24"/>
          <w:szCs w:val="24"/>
        </w:rPr>
        <w:t xml:space="preserve"> de fecha septiembre de 2008, le solicito; </w:t>
      </w:r>
      <w:r w:rsidRPr="001403A3">
        <w:rPr>
          <w:rFonts w:ascii="Palatino Linotype" w:hAnsi="Palatino Linotype"/>
          <w:i/>
          <w:color w:val="000000"/>
          <w:sz w:val="24"/>
          <w:szCs w:val="24"/>
          <w:u w:val="single"/>
        </w:rPr>
        <w:t>1.- Los estudios técnicos que originaron proponer POZOS DE ABSORCIÓN en diversos puntos del territorio municipal. 2.- Los estudios de mecánica de suelo que se realizaron para la ubicación de dichos pozos. 3.- La tecnología o las técnicas que se emplearan para la construcción de estos pozos de absorción. 4.- El estado de avance actual que se lleva para la construcción de dichos pozos. 5.- De no contar con la información solicitada, se me proporcione la alternativa que se desarrollara en sustitución de los pozos de absorción proyectado en el PMDU en comento.</w:t>
      </w:r>
      <w:r w:rsidRPr="001403A3">
        <w:rPr>
          <w:rFonts w:ascii="Palatino Linotype" w:eastAsia="Times New Roman" w:hAnsi="Palatino Linotype" w:cs="Times New Roman"/>
          <w:i/>
          <w:sz w:val="24"/>
          <w:szCs w:val="24"/>
          <w:lang w:val="es-ES_tradnl" w:eastAsia="es-ES"/>
        </w:rPr>
        <w:t>” (</w:t>
      </w:r>
      <w:proofErr w:type="gramStart"/>
      <w:r w:rsidRPr="001403A3">
        <w:rPr>
          <w:rFonts w:ascii="Palatino Linotype" w:eastAsia="Times New Roman" w:hAnsi="Palatino Linotype" w:cs="Times New Roman"/>
          <w:i/>
          <w:sz w:val="24"/>
          <w:szCs w:val="24"/>
          <w:lang w:val="es-ES_tradnl" w:eastAsia="es-ES"/>
        </w:rPr>
        <w:t>sic</w:t>
      </w:r>
      <w:proofErr w:type="gramEnd"/>
      <w:r w:rsidRPr="001403A3">
        <w:rPr>
          <w:rFonts w:ascii="Palatino Linotype" w:eastAsia="Times New Roman" w:hAnsi="Palatino Linotype" w:cs="Times New Roman"/>
          <w:i/>
          <w:sz w:val="24"/>
          <w:szCs w:val="24"/>
          <w:lang w:val="es-ES_tradnl" w:eastAsia="es-ES"/>
        </w:rPr>
        <w:t>)</w:t>
      </w:r>
    </w:p>
    <w:p w:rsidR="00BD4D4F" w:rsidRPr="001403A3" w:rsidRDefault="00BD4D4F" w:rsidP="001403A3">
      <w:pPr>
        <w:autoSpaceDE w:val="0"/>
        <w:autoSpaceDN w:val="0"/>
        <w:adjustRightInd w:val="0"/>
        <w:spacing w:after="0" w:line="360" w:lineRule="auto"/>
        <w:ind w:right="18"/>
        <w:jc w:val="both"/>
        <w:rPr>
          <w:rFonts w:ascii="Palatino Linotype" w:hAnsi="Palatino Linotype" w:cs="Arial"/>
          <w:sz w:val="24"/>
          <w:szCs w:val="24"/>
        </w:rPr>
      </w:pPr>
    </w:p>
    <w:p w:rsidR="00BD4D4F" w:rsidRDefault="00BD4D4F" w:rsidP="001403A3">
      <w:pPr>
        <w:tabs>
          <w:tab w:val="left" w:pos="7938"/>
        </w:tabs>
        <w:spacing w:after="0" w:line="360" w:lineRule="auto"/>
        <w:jc w:val="both"/>
        <w:rPr>
          <w:rFonts w:ascii="Palatino Linotype" w:hAnsi="Palatino Linotype" w:cs="Arial"/>
          <w:sz w:val="24"/>
          <w:szCs w:val="24"/>
        </w:rPr>
      </w:pPr>
      <w:r w:rsidRPr="001403A3">
        <w:rPr>
          <w:rFonts w:ascii="Palatino Linotype" w:hAnsi="Palatino Linotype" w:cs="Arial"/>
          <w:sz w:val="24"/>
          <w:szCs w:val="24"/>
        </w:rPr>
        <w:t>De forma objetiva de la solicitud de información podemos identificar</w:t>
      </w:r>
      <w:r w:rsidR="00BB253F" w:rsidRPr="001403A3">
        <w:rPr>
          <w:rFonts w:ascii="Palatino Linotype" w:hAnsi="Palatino Linotype" w:cs="Arial"/>
          <w:sz w:val="24"/>
          <w:szCs w:val="24"/>
        </w:rPr>
        <w:t xml:space="preserve"> que la información peticionada, deriva de la aprobación a la modificación del Plan Municipal de Desarrollo Urbano</w:t>
      </w:r>
      <w:r w:rsidR="00DD35EB" w:rsidRPr="001403A3">
        <w:rPr>
          <w:rFonts w:ascii="Palatino Linotype" w:hAnsi="Palatino Linotype" w:cs="Arial"/>
          <w:sz w:val="24"/>
          <w:szCs w:val="24"/>
        </w:rPr>
        <w:t xml:space="preserve"> de fecha veintitrés de septiembre de dos mil ocho</w:t>
      </w:r>
      <w:r w:rsidR="00BB253F" w:rsidRPr="001403A3">
        <w:rPr>
          <w:rFonts w:ascii="Palatino Linotype" w:hAnsi="Palatino Linotype" w:cs="Arial"/>
          <w:sz w:val="24"/>
          <w:szCs w:val="24"/>
        </w:rPr>
        <w:t>, peticionando concretamente</w:t>
      </w:r>
      <w:r w:rsidRPr="001403A3">
        <w:rPr>
          <w:rFonts w:ascii="Palatino Linotype" w:hAnsi="Palatino Linotype" w:cs="Arial"/>
          <w:sz w:val="24"/>
          <w:szCs w:val="24"/>
        </w:rPr>
        <w:t xml:space="preserve"> los siguientes puntos petitorios:</w:t>
      </w:r>
    </w:p>
    <w:p w:rsidR="006F7364" w:rsidRPr="001403A3" w:rsidRDefault="006F7364" w:rsidP="001403A3">
      <w:pPr>
        <w:tabs>
          <w:tab w:val="left" w:pos="7938"/>
        </w:tabs>
        <w:spacing w:after="0" w:line="360" w:lineRule="auto"/>
        <w:jc w:val="both"/>
        <w:rPr>
          <w:rFonts w:ascii="Palatino Linotype" w:hAnsi="Palatino Linotype" w:cs="Arial"/>
          <w:sz w:val="24"/>
          <w:szCs w:val="24"/>
        </w:rPr>
      </w:pPr>
    </w:p>
    <w:p w:rsidR="00BD4D4F" w:rsidRPr="001403A3" w:rsidRDefault="00BD4D4F" w:rsidP="001403A3">
      <w:pPr>
        <w:tabs>
          <w:tab w:val="left" w:pos="7938"/>
        </w:tabs>
        <w:spacing w:after="0" w:line="360" w:lineRule="auto"/>
        <w:ind w:left="567" w:right="567"/>
        <w:jc w:val="both"/>
        <w:rPr>
          <w:rFonts w:ascii="Palatino Linotype" w:hAnsi="Palatino Linotype" w:cs="Arial"/>
          <w:sz w:val="24"/>
          <w:szCs w:val="24"/>
        </w:rPr>
      </w:pPr>
      <w:r w:rsidRPr="001403A3">
        <w:rPr>
          <w:rFonts w:ascii="Palatino Linotype" w:hAnsi="Palatino Linotype" w:cs="Arial"/>
          <w:sz w:val="24"/>
          <w:szCs w:val="24"/>
        </w:rPr>
        <w:t xml:space="preserve">1.- </w:t>
      </w:r>
      <w:r w:rsidR="00BB253F" w:rsidRPr="001403A3">
        <w:rPr>
          <w:rFonts w:ascii="Palatino Linotype" w:hAnsi="Palatino Linotype" w:cs="Arial"/>
          <w:sz w:val="24"/>
          <w:szCs w:val="24"/>
        </w:rPr>
        <w:t>Los estudios técnicos que originaron proponer POZOS DE ABSORCIÓN en diversos puntos del territorio municipal;</w:t>
      </w:r>
    </w:p>
    <w:p w:rsidR="00BD4D4F" w:rsidRPr="001403A3" w:rsidRDefault="00BD4D4F" w:rsidP="001403A3">
      <w:pPr>
        <w:tabs>
          <w:tab w:val="left" w:pos="7938"/>
        </w:tabs>
        <w:spacing w:after="0" w:line="360" w:lineRule="auto"/>
        <w:ind w:left="567" w:right="567"/>
        <w:jc w:val="both"/>
        <w:rPr>
          <w:rFonts w:ascii="Palatino Linotype" w:hAnsi="Palatino Linotype" w:cs="Arial"/>
          <w:sz w:val="24"/>
          <w:szCs w:val="24"/>
        </w:rPr>
      </w:pPr>
      <w:r w:rsidRPr="001403A3">
        <w:rPr>
          <w:rFonts w:ascii="Palatino Linotype" w:hAnsi="Palatino Linotype" w:cs="Arial"/>
          <w:sz w:val="24"/>
          <w:szCs w:val="24"/>
        </w:rPr>
        <w:t xml:space="preserve">2.- </w:t>
      </w:r>
      <w:r w:rsidR="00BB253F" w:rsidRPr="001403A3">
        <w:rPr>
          <w:rFonts w:ascii="Palatino Linotype" w:hAnsi="Palatino Linotype" w:cs="Arial"/>
          <w:sz w:val="24"/>
          <w:szCs w:val="24"/>
        </w:rPr>
        <w:t>Los estudios de mecánica de suelo que se realizaron para la ubicación de dichos pozos;</w:t>
      </w:r>
    </w:p>
    <w:p w:rsidR="00BB253F" w:rsidRPr="001403A3" w:rsidRDefault="00BB253F" w:rsidP="001403A3">
      <w:pPr>
        <w:tabs>
          <w:tab w:val="left" w:pos="7938"/>
        </w:tabs>
        <w:spacing w:after="0" w:line="360" w:lineRule="auto"/>
        <w:ind w:left="567" w:right="567"/>
        <w:jc w:val="both"/>
        <w:rPr>
          <w:rFonts w:ascii="Palatino Linotype" w:hAnsi="Palatino Linotype" w:cs="Arial"/>
          <w:sz w:val="24"/>
          <w:szCs w:val="24"/>
        </w:rPr>
      </w:pPr>
      <w:r w:rsidRPr="001403A3">
        <w:rPr>
          <w:rFonts w:ascii="Palatino Linotype" w:hAnsi="Palatino Linotype" w:cs="Arial"/>
          <w:sz w:val="24"/>
          <w:szCs w:val="24"/>
        </w:rPr>
        <w:t>3.- La tecnología o las técnicas que se emplearan para la construcción de estos pozos de absorción;</w:t>
      </w:r>
    </w:p>
    <w:p w:rsidR="00BB253F" w:rsidRPr="001403A3" w:rsidRDefault="00BB253F" w:rsidP="001403A3">
      <w:pPr>
        <w:tabs>
          <w:tab w:val="left" w:pos="7938"/>
        </w:tabs>
        <w:spacing w:after="0" w:line="360" w:lineRule="auto"/>
        <w:ind w:left="567" w:right="567"/>
        <w:jc w:val="both"/>
        <w:rPr>
          <w:rFonts w:ascii="Palatino Linotype" w:hAnsi="Palatino Linotype" w:cs="Arial"/>
          <w:sz w:val="24"/>
          <w:szCs w:val="24"/>
        </w:rPr>
      </w:pPr>
      <w:r w:rsidRPr="001403A3">
        <w:rPr>
          <w:rFonts w:ascii="Palatino Linotype" w:hAnsi="Palatino Linotype" w:cs="Arial"/>
          <w:sz w:val="24"/>
          <w:szCs w:val="24"/>
        </w:rPr>
        <w:t>4.- El estado de avance actual que se lleva para la construcción de dichos pozos; y</w:t>
      </w:r>
    </w:p>
    <w:p w:rsidR="00BB253F" w:rsidRPr="001403A3" w:rsidRDefault="00BB253F" w:rsidP="001403A3">
      <w:pPr>
        <w:tabs>
          <w:tab w:val="left" w:pos="7938"/>
        </w:tabs>
        <w:spacing w:after="0" w:line="360" w:lineRule="auto"/>
        <w:ind w:left="567" w:right="567"/>
        <w:jc w:val="both"/>
        <w:rPr>
          <w:rFonts w:ascii="Palatino Linotype" w:hAnsi="Palatino Linotype" w:cs="Arial"/>
          <w:sz w:val="24"/>
          <w:szCs w:val="24"/>
        </w:rPr>
      </w:pPr>
      <w:r w:rsidRPr="001403A3">
        <w:rPr>
          <w:rFonts w:ascii="Palatino Linotype" w:hAnsi="Palatino Linotype" w:cs="Arial"/>
          <w:sz w:val="24"/>
          <w:szCs w:val="24"/>
        </w:rPr>
        <w:t>5.- De no contar con la información solicitada, se me proporcione la alternativa que se desarrollara en sustitución de los pozos de absorción proyectado en el PMDU.</w:t>
      </w:r>
    </w:p>
    <w:p w:rsidR="00BD4D4F" w:rsidRPr="001403A3" w:rsidRDefault="00BD4D4F" w:rsidP="001403A3">
      <w:pPr>
        <w:tabs>
          <w:tab w:val="left" w:pos="709"/>
        </w:tabs>
        <w:spacing w:after="0" w:line="360" w:lineRule="auto"/>
        <w:jc w:val="both"/>
        <w:rPr>
          <w:rFonts w:ascii="Palatino Linotype" w:hAnsi="Palatino Linotype" w:cs="Arial"/>
          <w:sz w:val="24"/>
          <w:szCs w:val="24"/>
        </w:rPr>
      </w:pPr>
    </w:p>
    <w:p w:rsidR="000164C1" w:rsidRPr="001403A3" w:rsidRDefault="000164C1" w:rsidP="001403A3">
      <w:pPr>
        <w:tabs>
          <w:tab w:val="left" w:pos="709"/>
        </w:tabs>
        <w:spacing w:after="0" w:line="360" w:lineRule="auto"/>
        <w:jc w:val="both"/>
        <w:rPr>
          <w:rFonts w:ascii="Palatino Linotype" w:hAnsi="Palatino Linotype" w:cs="Arial"/>
          <w:sz w:val="24"/>
          <w:szCs w:val="24"/>
        </w:rPr>
      </w:pPr>
      <w:r w:rsidRPr="001403A3">
        <w:rPr>
          <w:rFonts w:ascii="Palatino Linotype" w:hAnsi="Palatino Linotype" w:cs="Arial"/>
          <w:sz w:val="24"/>
          <w:szCs w:val="24"/>
        </w:rPr>
        <w:t xml:space="preserve">Ahora bien, el </w:t>
      </w:r>
      <w:r w:rsidRPr="001403A3">
        <w:rPr>
          <w:rFonts w:ascii="Palatino Linotype" w:hAnsi="Palatino Linotype" w:cs="Arial"/>
          <w:b/>
          <w:sz w:val="24"/>
          <w:szCs w:val="24"/>
        </w:rPr>
        <w:t>sujeto obligado</w:t>
      </w:r>
      <w:r w:rsidRPr="001403A3">
        <w:rPr>
          <w:rFonts w:ascii="Palatino Linotype" w:hAnsi="Palatino Linotype" w:cs="Arial"/>
          <w:sz w:val="24"/>
          <w:szCs w:val="24"/>
        </w:rPr>
        <w:t xml:space="preserve"> emitió su respuesta mediante el archivo electrónico “</w:t>
      </w:r>
      <w:r w:rsidR="00334278" w:rsidRPr="001403A3">
        <w:rPr>
          <w:rFonts w:ascii="Palatino Linotype" w:hAnsi="Palatino Linotype" w:cs="Arial"/>
          <w:sz w:val="24"/>
          <w:szCs w:val="24"/>
        </w:rPr>
        <w:t>SAIMEX 00317.zip</w:t>
      </w:r>
      <w:r w:rsidRPr="001403A3">
        <w:rPr>
          <w:rFonts w:ascii="Palatino Linotype" w:hAnsi="Palatino Linotype" w:cs="Arial"/>
          <w:sz w:val="24"/>
          <w:szCs w:val="24"/>
        </w:rPr>
        <w:t>”</w:t>
      </w:r>
      <w:r w:rsidR="00334278" w:rsidRPr="001403A3">
        <w:rPr>
          <w:rFonts w:ascii="Palatino Linotype" w:hAnsi="Palatino Linotype" w:cs="Arial"/>
          <w:sz w:val="24"/>
          <w:szCs w:val="24"/>
        </w:rPr>
        <w:t>, archivo de tipo ZIP</w:t>
      </w:r>
      <w:r w:rsidR="00334278" w:rsidRPr="001403A3">
        <w:rPr>
          <w:rStyle w:val="Refdenotaalpie"/>
          <w:rFonts w:ascii="Palatino Linotype" w:hAnsi="Palatino Linotype" w:cs="Arial"/>
          <w:sz w:val="24"/>
          <w:szCs w:val="24"/>
        </w:rPr>
        <w:footnoteReference w:id="2"/>
      </w:r>
      <w:r w:rsidRPr="001403A3">
        <w:rPr>
          <w:rFonts w:ascii="Palatino Linotype" w:hAnsi="Palatino Linotype" w:cs="Arial"/>
          <w:sz w:val="24"/>
          <w:szCs w:val="24"/>
        </w:rPr>
        <w:t xml:space="preserve">, el cual contiene </w:t>
      </w:r>
      <w:r w:rsidR="00334278" w:rsidRPr="001403A3">
        <w:rPr>
          <w:rFonts w:ascii="Palatino Linotype" w:hAnsi="Palatino Linotype" w:cs="Arial"/>
          <w:sz w:val="24"/>
          <w:szCs w:val="24"/>
        </w:rPr>
        <w:t xml:space="preserve">3 archivos en su interior, de los que se desprende el </w:t>
      </w:r>
      <w:r w:rsidRPr="001403A3">
        <w:rPr>
          <w:rFonts w:ascii="Palatino Linotype" w:hAnsi="Palatino Linotype" w:cs="Arial"/>
          <w:sz w:val="24"/>
          <w:szCs w:val="24"/>
        </w:rPr>
        <w:t>siguiente</w:t>
      </w:r>
      <w:r w:rsidR="00334278" w:rsidRPr="001403A3">
        <w:rPr>
          <w:rFonts w:ascii="Palatino Linotype" w:hAnsi="Palatino Linotype" w:cs="Arial"/>
          <w:sz w:val="24"/>
          <w:szCs w:val="24"/>
        </w:rPr>
        <w:t xml:space="preserve"> contenido</w:t>
      </w:r>
      <w:r w:rsidRPr="001403A3">
        <w:rPr>
          <w:rFonts w:ascii="Palatino Linotype" w:hAnsi="Palatino Linotype" w:cs="Arial"/>
          <w:sz w:val="24"/>
          <w:szCs w:val="24"/>
        </w:rPr>
        <w:t>:</w:t>
      </w:r>
    </w:p>
    <w:p w:rsidR="000164C1" w:rsidRPr="001403A3" w:rsidRDefault="000164C1" w:rsidP="001403A3">
      <w:pPr>
        <w:tabs>
          <w:tab w:val="left" w:pos="709"/>
        </w:tabs>
        <w:spacing w:after="0" w:line="360" w:lineRule="auto"/>
        <w:jc w:val="both"/>
        <w:rPr>
          <w:rFonts w:ascii="Palatino Linotype" w:hAnsi="Palatino Linotype" w:cs="Arial"/>
          <w:sz w:val="24"/>
          <w:szCs w:val="24"/>
        </w:rPr>
      </w:pPr>
    </w:p>
    <w:p w:rsidR="00D63053" w:rsidRPr="001403A3" w:rsidRDefault="00334278" w:rsidP="001403A3">
      <w:pPr>
        <w:pStyle w:val="Prrafodelista"/>
        <w:numPr>
          <w:ilvl w:val="0"/>
          <w:numId w:val="3"/>
        </w:numPr>
        <w:tabs>
          <w:tab w:val="left" w:pos="709"/>
        </w:tabs>
        <w:spacing w:line="360" w:lineRule="auto"/>
        <w:jc w:val="both"/>
        <w:rPr>
          <w:rFonts w:ascii="Palatino Linotype" w:hAnsi="Palatino Linotype" w:cs="Arial"/>
        </w:rPr>
      </w:pPr>
      <w:r w:rsidRPr="001403A3">
        <w:rPr>
          <w:rFonts w:ascii="Palatino Linotype" w:hAnsi="Palatino Linotype" w:cs="Arial"/>
        </w:rPr>
        <w:t>OFICIO DE OBRAS PÚBLICAS.pdf: consistente en el oficio DGOP/2260/2018 del cuatro de junio de dos mil dieciocho, por el</w:t>
      </w:r>
      <w:r w:rsidR="00831EE3" w:rsidRPr="001403A3">
        <w:rPr>
          <w:rFonts w:ascii="Palatino Linotype" w:hAnsi="Palatino Linotype" w:cs="Arial"/>
        </w:rPr>
        <w:t xml:space="preserve"> que el</w:t>
      </w:r>
      <w:r w:rsidRPr="001403A3">
        <w:rPr>
          <w:rFonts w:ascii="Palatino Linotype" w:hAnsi="Palatino Linotype" w:cs="Arial"/>
        </w:rPr>
        <w:t xml:space="preserve"> Director General de Obras Públicas</w:t>
      </w:r>
      <w:r w:rsidR="00831EE3" w:rsidRPr="001403A3">
        <w:rPr>
          <w:rFonts w:ascii="Palatino Linotype" w:hAnsi="Palatino Linotype" w:cs="Arial"/>
        </w:rPr>
        <w:t xml:space="preserve">, informa a la Unidad Municipal de Transparencia, Acceso a la </w:t>
      </w:r>
      <w:r w:rsidR="00045D2C" w:rsidRPr="001403A3">
        <w:rPr>
          <w:rFonts w:ascii="Palatino Linotype" w:hAnsi="Palatino Linotype" w:cs="Arial"/>
        </w:rPr>
        <w:t xml:space="preserve">Información Pública y Protección de Datos Personales del </w:t>
      </w:r>
      <w:r w:rsidR="00045D2C" w:rsidRPr="001403A3">
        <w:rPr>
          <w:rFonts w:ascii="Palatino Linotype" w:hAnsi="Palatino Linotype" w:cs="Arial"/>
          <w:b/>
        </w:rPr>
        <w:t>sujeto obligado</w:t>
      </w:r>
      <w:r w:rsidR="00045D2C" w:rsidRPr="001403A3">
        <w:rPr>
          <w:rFonts w:ascii="Palatino Linotype" w:hAnsi="Palatino Linotype" w:cs="Arial"/>
        </w:rPr>
        <w:t>,</w:t>
      </w:r>
      <w:r w:rsidR="00D63053" w:rsidRPr="001403A3">
        <w:rPr>
          <w:rFonts w:ascii="Palatino Linotype" w:hAnsi="Palatino Linotype" w:cs="Arial"/>
        </w:rPr>
        <w:t xml:space="preserve"> lo siguiente:</w:t>
      </w:r>
    </w:p>
    <w:p w:rsidR="00D63053" w:rsidRPr="001403A3" w:rsidRDefault="00D63053" w:rsidP="001403A3">
      <w:pPr>
        <w:pStyle w:val="Prrafodelista"/>
        <w:tabs>
          <w:tab w:val="left" w:pos="709"/>
        </w:tabs>
        <w:spacing w:line="360" w:lineRule="auto"/>
        <w:ind w:left="720"/>
        <w:jc w:val="both"/>
        <w:rPr>
          <w:rFonts w:ascii="Palatino Linotype" w:hAnsi="Palatino Linotype" w:cs="Arial"/>
          <w:i/>
        </w:rPr>
      </w:pPr>
    </w:p>
    <w:p w:rsidR="000164C1" w:rsidRPr="001403A3" w:rsidRDefault="00045D2C" w:rsidP="001403A3">
      <w:pPr>
        <w:pStyle w:val="Prrafodelista"/>
        <w:tabs>
          <w:tab w:val="left" w:pos="993"/>
        </w:tabs>
        <w:ind w:left="851" w:right="283"/>
        <w:jc w:val="both"/>
        <w:rPr>
          <w:rFonts w:ascii="Palatino Linotype" w:hAnsi="Palatino Linotype" w:cs="Arial"/>
        </w:rPr>
      </w:pPr>
      <w:r w:rsidRPr="001403A3">
        <w:rPr>
          <w:rFonts w:ascii="Palatino Linotype" w:hAnsi="Palatino Linotype" w:cs="Arial"/>
          <w:i/>
          <w:sz w:val="22"/>
        </w:rPr>
        <w:t>“no me es posible entregar la información solicitada en su atenta solicitud, toda vez que dentro de las facultades, obligaciones y atribuciones conferidas a esta Dirección General de Obras Públicas a mi cargo, las cuales se encuentran debidamente enunciadas en el artículo 96 Bis de la Ley Orgánica Municipal del Estado de México</w:t>
      </w:r>
      <w:r w:rsidR="00D63053" w:rsidRPr="001403A3">
        <w:rPr>
          <w:rFonts w:ascii="Palatino Linotype" w:hAnsi="Palatino Linotype" w:cs="Arial"/>
          <w:i/>
          <w:sz w:val="22"/>
        </w:rPr>
        <w:t>, así como en el Código Reglamentario Municipal de Tlalnepantla de Baz, México, esta dependencia no es competente a lo requerido, sin embargo, con la finalidad de ser partícipe de una transferencia proactiva, he de manifestarle que dicha obra podría encontrarse en los archivos de la Dirección General de Desarrollo Urbano y/o ante Organismo Público Descentralizado para la Prestación de los Servicios de Agua Potable, Alcantarillado y Saneamiento de Tlalnepantla de Baz (OPDM).”</w:t>
      </w:r>
    </w:p>
    <w:p w:rsidR="000164C1" w:rsidRPr="001403A3" w:rsidRDefault="000164C1" w:rsidP="001403A3">
      <w:pPr>
        <w:tabs>
          <w:tab w:val="left" w:pos="709"/>
        </w:tabs>
        <w:spacing w:after="0" w:line="360" w:lineRule="auto"/>
        <w:jc w:val="both"/>
        <w:rPr>
          <w:rFonts w:ascii="Palatino Linotype" w:hAnsi="Palatino Linotype" w:cs="Arial"/>
          <w:sz w:val="24"/>
          <w:szCs w:val="24"/>
        </w:rPr>
      </w:pPr>
    </w:p>
    <w:p w:rsidR="000164C1" w:rsidRPr="001403A3" w:rsidRDefault="003632D9" w:rsidP="001403A3">
      <w:pPr>
        <w:pStyle w:val="Prrafodelista"/>
        <w:numPr>
          <w:ilvl w:val="0"/>
          <w:numId w:val="3"/>
        </w:numPr>
        <w:tabs>
          <w:tab w:val="left" w:pos="709"/>
        </w:tabs>
        <w:spacing w:line="360" w:lineRule="auto"/>
        <w:jc w:val="both"/>
        <w:rPr>
          <w:rFonts w:ascii="Palatino Linotype" w:hAnsi="Palatino Linotype" w:cs="Arial"/>
        </w:rPr>
      </w:pPr>
      <w:r w:rsidRPr="001403A3">
        <w:rPr>
          <w:rFonts w:ascii="Palatino Linotype" w:hAnsi="Palatino Linotype" w:cs="Arial"/>
        </w:rPr>
        <w:t xml:space="preserve">OFICIO DESARROLLO URBANO.pdf: consistente en el oficio DGDU/2074/2018 del seis de junio de dos mil dieciocho, por el que el Director General de Desarrollo Urbano, informa a la Unidad Municipal de Transparencia, Acceso a la Información Pública y Protección de Datos Personales del </w:t>
      </w:r>
      <w:r w:rsidRPr="001403A3">
        <w:rPr>
          <w:rFonts w:ascii="Palatino Linotype" w:hAnsi="Palatino Linotype" w:cs="Arial"/>
          <w:b/>
        </w:rPr>
        <w:t>sujeto obligado</w:t>
      </w:r>
      <w:r w:rsidRPr="001403A3">
        <w:rPr>
          <w:rFonts w:ascii="Palatino Linotype" w:hAnsi="Palatino Linotype" w:cs="Arial"/>
        </w:rPr>
        <w:t>, lo siguiente:</w:t>
      </w:r>
    </w:p>
    <w:p w:rsidR="003632D9" w:rsidRPr="001403A3" w:rsidRDefault="003632D9" w:rsidP="001403A3">
      <w:pPr>
        <w:pStyle w:val="Prrafodelista"/>
        <w:tabs>
          <w:tab w:val="left" w:pos="709"/>
        </w:tabs>
        <w:spacing w:line="360" w:lineRule="auto"/>
        <w:ind w:left="720"/>
        <w:jc w:val="both"/>
        <w:rPr>
          <w:rFonts w:ascii="Palatino Linotype" w:hAnsi="Palatino Linotype" w:cs="Arial"/>
        </w:rPr>
      </w:pPr>
    </w:p>
    <w:p w:rsidR="003632D9" w:rsidRPr="001403A3" w:rsidRDefault="003632D9" w:rsidP="001403A3">
      <w:pPr>
        <w:pStyle w:val="Prrafodelista"/>
        <w:ind w:left="851" w:right="283"/>
        <w:jc w:val="both"/>
        <w:rPr>
          <w:rFonts w:ascii="Palatino Linotype" w:hAnsi="Palatino Linotype" w:cs="Arial"/>
          <w:i/>
          <w:sz w:val="22"/>
        </w:rPr>
      </w:pPr>
      <w:r w:rsidRPr="001403A3">
        <w:rPr>
          <w:rFonts w:ascii="Palatino Linotype" w:hAnsi="Palatino Linotype" w:cs="Arial"/>
          <w:i/>
          <w:sz w:val="22"/>
        </w:rPr>
        <w:t>“Hago de su conocimiento que esta dirección General no se cuenta con estudios técnicos que originaron proponer pozos de absorción en distintos puntos del territorio nacional; estudios de mecánica de suelo que se realizaron para la ubicación de dichos pozos</w:t>
      </w:r>
      <w:r w:rsidR="00533284" w:rsidRPr="001403A3">
        <w:rPr>
          <w:rFonts w:ascii="Palatino Linotype" w:hAnsi="Palatino Linotype" w:cs="Arial"/>
          <w:i/>
          <w:sz w:val="22"/>
        </w:rPr>
        <w:t>; El estado del avance actual que se lleva para la construcción de dichos pozos así como proporcione la alternativa que se desarrollara en sustitución de dichos pozos de absorción proyectada en el PMDU, por lo que hago recomendación que dicha recomendación podría encontrarse en los archivos del Organismo Público Descentralizado para la Prestación de Servicios de Agua Potable, Alcantarillado y Saneamiento de Tlalnepantla de Baz (OPDM)</w:t>
      </w:r>
    </w:p>
    <w:p w:rsidR="00533284" w:rsidRPr="001403A3" w:rsidRDefault="00533284" w:rsidP="001403A3">
      <w:pPr>
        <w:pStyle w:val="Prrafodelista"/>
        <w:tabs>
          <w:tab w:val="left" w:pos="709"/>
        </w:tabs>
        <w:ind w:left="720"/>
        <w:jc w:val="both"/>
        <w:rPr>
          <w:rFonts w:ascii="Palatino Linotype" w:hAnsi="Palatino Linotype" w:cs="Arial"/>
          <w:i/>
          <w:sz w:val="22"/>
        </w:rPr>
      </w:pPr>
    </w:p>
    <w:p w:rsidR="00533284" w:rsidRPr="001403A3" w:rsidRDefault="00D25D74" w:rsidP="001403A3">
      <w:pPr>
        <w:pStyle w:val="Prrafodelista"/>
        <w:numPr>
          <w:ilvl w:val="0"/>
          <w:numId w:val="3"/>
        </w:numPr>
        <w:tabs>
          <w:tab w:val="left" w:pos="709"/>
        </w:tabs>
        <w:spacing w:line="360" w:lineRule="auto"/>
        <w:jc w:val="both"/>
        <w:rPr>
          <w:rFonts w:ascii="Palatino Linotype" w:hAnsi="Palatino Linotype" w:cs="Arial"/>
        </w:rPr>
      </w:pPr>
      <w:r w:rsidRPr="001403A3">
        <w:rPr>
          <w:rFonts w:ascii="Palatino Linotype" w:hAnsi="Palatino Linotype" w:cs="Arial"/>
        </w:rPr>
        <w:t xml:space="preserve">Padrón Sujetos Obligados Edomex.pdf: consistente en copia simple del </w:t>
      </w:r>
      <w:r w:rsidR="00F97B09" w:rsidRPr="001403A3">
        <w:rPr>
          <w:rFonts w:ascii="Palatino Linotype" w:hAnsi="Palatino Linotype" w:cs="Arial"/>
        </w:rPr>
        <w:t>Periódico</w:t>
      </w:r>
      <w:r w:rsidRPr="001403A3">
        <w:rPr>
          <w:rFonts w:ascii="Palatino Linotype" w:hAnsi="Palatino Linotype" w:cs="Arial"/>
        </w:rPr>
        <w:t xml:space="preserve"> Oficial Gaceta del Gobierno del Es</w:t>
      </w:r>
      <w:r w:rsidR="00F97B09" w:rsidRPr="001403A3">
        <w:rPr>
          <w:rFonts w:ascii="Palatino Linotype" w:hAnsi="Palatino Linotype" w:cs="Arial"/>
        </w:rPr>
        <w:t xml:space="preserve">tado de México, del veintisiete de febrero de dos mil diecisiete, el cual contiene el acuerdo mediante el cual el Instituto de Transparencia, Acceso a la Información Pública y Protección de </w:t>
      </w:r>
      <w:r w:rsidR="00F97B09" w:rsidRPr="001403A3">
        <w:rPr>
          <w:rFonts w:ascii="Palatino Linotype" w:hAnsi="Palatino Linotype" w:cs="Arial"/>
        </w:rPr>
        <w:lastRenderedPageBreak/>
        <w:t>datos Personales del Estado de México</w:t>
      </w:r>
      <w:r w:rsidR="00D266DD" w:rsidRPr="001403A3">
        <w:rPr>
          <w:rFonts w:ascii="Palatino Linotype" w:hAnsi="Palatino Linotype" w:cs="Arial"/>
        </w:rPr>
        <w:t>, aprueba el padrón de sujetos obligados en materia de transparencia y acceso a la información pública, en el que aparece en el numeral 276, como sujeto obligado diverso el Organismo Público Descentralizado para la Prestación de Servicios de Agua Potable, Alcantarillado y Saneamiento de Tlalnepantla de Baz.</w:t>
      </w:r>
    </w:p>
    <w:p w:rsidR="000164C1" w:rsidRPr="001403A3" w:rsidRDefault="000164C1" w:rsidP="001403A3">
      <w:pPr>
        <w:tabs>
          <w:tab w:val="left" w:pos="709"/>
        </w:tabs>
        <w:spacing w:after="0" w:line="360" w:lineRule="auto"/>
        <w:jc w:val="both"/>
        <w:rPr>
          <w:rFonts w:ascii="Palatino Linotype" w:hAnsi="Palatino Linotype" w:cs="Arial"/>
          <w:sz w:val="24"/>
          <w:szCs w:val="24"/>
        </w:rPr>
      </w:pPr>
    </w:p>
    <w:p w:rsidR="00C77A17" w:rsidRPr="001403A3" w:rsidRDefault="00C77A17" w:rsidP="001403A3">
      <w:pPr>
        <w:tabs>
          <w:tab w:val="left" w:pos="709"/>
        </w:tabs>
        <w:spacing w:after="0" w:line="360" w:lineRule="auto"/>
        <w:jc w:val="both"/>
        <w:rPr>
          <w:rFonts w:ascii="Palatino Linotype" w:hAnsi="Palatino Linotype" w:cs="Arial"/>
          <w:sz w:val="24"/>
          <w:szCs w:val="24"/>
        </w:rPr>
      </w:pPr>
      <w:r w:rsidRPr="001403A3">
        <w:rPr>
          <w:rFonts w:ascii="Palatino Linotype" w:hAnsi="Palatino Linotype" w:cs="Arial"/>
          <w:sz w:val="24"/>
          <w:szCs w:val="24"/>
        </w:rPr>
        <w:t xml:space="preserve">Vista la respuesta emitida por el </w:t>
      </w:r>
      <w:r w:rsidRPr="001403A3">
        <w:rPr>
          <w:rFonts w:ascii="Palatino Linotype" w:hAnsi="Palatino Linotype" w:cs="Arial"/>
          <w:b/>
          <w:sz w:val="24"/>
          <w:szCs w:val="24"/>
        </w:rPr>
        <w:t>sujeto obligado</w:t>
      </w:r>
      <w:r w:rsidRPr="001403A3">
        <w:rPr>
          <w:rFonts w:ascii="Palatino Linotype" w:hAnsi="Palatino Linotype" w:cs="Arial"/>
          <w:sz w:val="24"/>
          <w:szCs w:val="24"/>
        </w:rPr>
        <w:t xml:space="preserve">, se advierte que sustancialmente declara su incompetencia para generar, poseer y administrar la información solicitada, toda vez que la misma puede obrar en los archivos de un </w:t>
      </w:r>
      <w:r w:rsidRPr="001403A3">
        <w:rPr>
          <w:rFonts w:ascii="Palatino Linotype" w:hAnsi="Palatino Linotype" w:cs="Arial"/>
          <w:b/>
          <w:sz w:val="24"/>
          <w:szCs w:val="24"/>
        </w:rPr>
        <w:t xml:space="preserve">sujeto obligado </w:t>
      </w:r>
      <w:r w:rsidRPr="001403A3">
        <w:rPr>
          <w:rFonts w:ascii="Palatino Linotype" w:hAnsi="Palatino Linotype" w:cs="Arial"/>
          <w:sz w:val="24"/>
          <w:szCs w:val="24"/>
        </w:rPr>
        <w:t xml:space="preserve">diverso, </w:t>
      </w:r>
      <w:r w:rsidR="00A34854">
        <w:rPr>
          <w:rFonts w:ascii="Palatino Linotype" w:hAnsi="Palatino Linotype" w:cs="Arial"/>
          <w:sz w:val="24"/>
          <w:szCs w:val="24"/>
        </w:rPr>
        <w:t>e</w:t>
      </w:r>
      <w:r w:rsidR="000D37D4" w:rsidRPr="001403A3">
        <w:rPr>
          <w:rFonts w:ascii="Palatino Linotype" w:hAnsi="Palatino Linotype" w:cs="Arial"/>
          <w:sz w:val="24"/>
          <w:szCs w:val="24"/>
        </w:rPr>
        <w:t xml:space="preserve">s por ello que </w:t>
      </w:r>
      <w:r w:rsidRPr="001403A3">
        <w:rPr>
          <w:rFonts w:ascii="Palatino Linotype" w:hAnsi="Palatino Linotype" w:cs="Arial"/>
          <w:sz w:val="24"/>
          <w:szCs w:val="24"/>
        </w:rPr>
        <w:t xml:space="preserve">la </w:t>
      </w:r>
      <w:proofErr w:type="spellStart"/>
      <w:r w:rsidRPr="001403A3">
        <w:rPr>
          <w:rFonts w:ascii="Palatino Linotype" w:hAnsi="Palatino Linotype" w:cs="Arial"/>
          <w:i/>
          <w:sz w:val="24"/>
          <w:szCs w:val="24"/>
        </w:rPr>
        <w:t>litis</w:t>
      </w:r>
      <w:proofErr w:type="spellEnd"/>
      <w:r w:rsidRPr="001403A3">
        <w:rPr>
          <w:rFonts w:ascii="Palatino Linotype" w:hAnsi="Palatino Linotype" w:cs="Arial"/>
          <w:sz w:val="24"/>
          <w:szCs w:val="24"/>
        </w:rPr>
        <w:t xml:space="preserve"> del presente recurso de revisión se circunscribe en determinar si dentro del marco normativo que rige el actuar del sujeto obligado se encuentra función, facultad o atribución alguna que lo obligue a tener dentro de sus archivos la información peticionada.</w:t>
      </w:r>
    </w:p>
    <w:p w:rsidR="00C77A17" w:rsidRPr="001403A3" w:rsidRDefault="00C77A17" w:rsidP="001403A3">
      <w:pPr>
        <w:tabs>
          <w:tab w:val="left" w:pos="709"/>
        </w:tabs>
        <w:spacing w:after="0" w:line="360" w:lineRule="auto"/>
        <w:jc w:val="both"/>
        <w:rPr>
          <w:rFonts w:ascii="Palatino Linotype" w:hAnsi="Palatino Linotype" w:cs="Arial"/>
          <w:sz w:val="24"/>
          <w:szCs w:val="24"/>
        </w:rPr>
      </w:pPr>
    </w:p>
    <w:p w:rsidR="00C77A17" w:rsidRPr="001403A3" w:rsidRDefault="00C77A17" w:rsidP="001403A3">
      <w:pPr>
        <w:tabs>
          <w:tab w:val="left" w:pos="709"/>
        </w:tabs>
        <w:spacing w:after="0" w:line="360" w:lineRule="auto"/>
        <w:jc w:val="both"/>
        <w:rPr>
          <w:rFonts w:ascii="Palatino Linotype" w:hAnsi="Palatino Linotype" w:cs="Arial"/>
          <w:sz w:val="24"/>
          <w:szCs w:val="24"/>
        </w:rPr>
      </w:pPr>
      <w:r w:rsidRPr="001403A3">
        <w:rPr>
          <w:rFonts w:ascii="Palatino Linotype" w:hAnsi="Palatino Linotype" w:cs="Arial"/>
          <w:sz w:val="24"/>
          <w:szCs w:val="24"/>
        </w:rPr>
        <w:t xml:space="preserve">En primer lugar, es necesario señalar que la Ley Orgánica Municipal del Estado de México, </w:t>
      </w:r>
      <w:r w:rsidR="00360795" w:rsidRPr="001403A3">
        <w:rPr>
          <w:rFonts w:ascii="Palatino Linotype" w:hAnsi="Palatino Linotype" w:cs="Arial"/>
          <w:sz w:val="24"/>
          <w:szCs w:val="24"/>
        </w:rPr>
        <w:t>establece en sus artículos</w:t>
      </w:r>
      <w:r w:rsidR="00F2129D" w:rsidRPr="001403A3">
        <w:rPr>
          <w:rFonts w:ascii="Palatino Linotype" w:hAnsi="Palatino Linotype" w:cs="Arial"/>
          <w:sz w:val="24"/>
          <w:szCs w:val="24"/>
        </w:rPr>
        <w:t xml:space="preserve"> 86,</w:t>
      </w:r>
      <w:r w:rsidR="00360795" w:rsidRPr="001403A3">
        <w:rPr>
          <w:rFonts w:ascii="Palatino Linotype" w:hAnsi="Palatino Linotype" w:cs="Arial"/>
          <w:sz w:val="24"/>
          <w:szCs w:val="24"/>
        </w:rPr>
        <w:t xml:space="preserve"> 87</w:t>
      </w:r>
      <w:r w:rsidR="00F2129D" w:rsidRPr="001403A3">
        <w:rPr>
          <w:rFonts w:ascii="Palatino Linotype" w:hAnsi="Palatino Linotype" w:cs="Arial"/>
          <w:sz w:val="24"/>
          <w:szCs w:val="24"/>
        </w:rPr>
        <w:t xml:space="preserve"> y 96 Bis</w:t>
      </w:r>
      <w:r w:rsidR="00360795" w:rsidRPr="001403A3">
        <w:rPr>
          <w:rFonts w:ascii="Palatino Linotype" w:hAnsi="Palatino Linotype" w:cs="Arial"/>
          <w:sz w:val="24"/>
          <w:szCs w:val="24"/>
        </w:rPr>
        <w:t>, que el Ayuntamiento se auxiliará con las dependencias y entidades de la administración pública municipal</w:t>
      </w:r>
      <w:r w:rsidR="000D37D4" w:rsidRPr="001403A3">
        <w:rPr>
          <w:rFonts w:ascii="Palatino Linotype" w:hAnsi="Palatino Linotype" w:cs="Arial"/>
          <w:sz w:val="24"/>
          <w:szCs w:val="24"/>
        </w:rPr>
        <w:t xml:space="preserve"> necesarias</w:t>
      </w:r>
      <w:r w:rsidR="00360795" w:rsidRPr="001403A3">
        <w:rPr>
          <w:rFonts w:ascii="Palatino Linotype" w:hAnsi="Palatino Linotype" w:cs="Arial"/>
          <w:sz w:val="24"/>
          <w:szCs w:val="24"/>
        </w:rPr>
        <w:t xml:space="preserve"> que estarán subordinadas al presidente municipal</w:t>
      </w:r>
      <w:r w:rsidR="000F401A" w:rsidRPr="001403A3">
        <w:rPr>
          <w:rFonts w:ascii="Palatino Linotype" w:hAnsi="Palatino Linotype" w:cs="Arial"/>
          <w:sz w:val="24"/>
          <w:szCs w:val="24"/>
        </w:rPr>
        <w:t>, como se acredita a continuación:</w:t>
      </w:r>
    </w:p>
    <w:p w:rsidR="000F401A" w:rsidRPr="001403A3" w:rsidRDefault="000F401A" w:rsidP="001403A3">
      <w:pPr>
        <w:tabs>
          <w:tab w:val="left" w:pos="709"/>
        </w:tabs>
        <w:spacing w:after="0" w:line="360" w:lineRule="auto"/>
        <w:jc w:val="both"/>
        <w:rPr>
          <w:rFonts w:ascii="Palatino Linotype" w:hAnsi="Palatino Linotype" w:cs="Arial"/>
          <w:sz w:val="24"/>
          <w:szCs w:val="24"/>
        </w:rPr>
      </w:pPr>
    </w:p>
    <w:p w:rsidR="000F401A" w:rsidRPr="001403A3" w:rsidRDefault="000F401A"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i/>
          <w:szCs w:val="24"/>
        </w:rPr>
        <w:t>“</w:t>
      </w:r>
      <w:r w:rsidRPr="001403A3">
        <w:rPr>
          <w:rFonts w:ascii="Palatino Linotype" w:hAnsi="Palatino Linotype" w:cs="Arial"/>
          <w:b/>
          <w:i/>
          <w:szCs w:val="24"/>
        </w:rPr>
        <w:t xml:space="preserve">Artículo 86.- </w:t>
      </w:r>
      <w:r w:rsidRPr="001403A3">
        <w:rPr>
          <w:rFonts w:ascii="Palatino Linotype" w:hAnsi="Palatino Linotype" w:cs="Arial"/>
          <w:i/>
          <w:szCs w:val="24"/>
        </w:rPr>
        <w:t xml:space="preserve">Para el ejercicio de sus atribuciones y responsabilidades ejecutivas, el ayuntamiento se auxiliará con las dependencias y entidades de la administración pública municipal, que en cada caso acuerde el cabildo a propuesta del presidente municipal, las que estarán subordinadas a este servidor público. El servidor público titular de las referidas dependencias y entidades de la administración municipal, ejercerá las funciones propias de su competencia y será responsable por el ejercicio de dichas funciones y atribuciones </w:t>
      </w:r>
      <w:r w:rsidRPr="001403A3">
        <w:rPr>
          <w:rFonts w:ascii="Palatino Linotype" w:hAnsi="Palatino Linotype" w:cs="Arial"/>
          <w:i/>
          <w:szCs w:val="24"/>
        </w:rPr>
        <w:lastRenderedPageBreak/>
        <w:t>contenidas en la Ley, sus reglamentos interiores, manuales, acuerdos, circulares y otras disposiciones legales que tiendan a regular el funcionamiento del Municipio.</w:t>
      </w:r>
    </w:p>
    <w:p w:rsidR="000F401A" w:rsidRPr="001403A3" w:rsidRDefault="000F401A" w:rsidP="001403A3">
      <w:pPr>
        <w:tabs>
          <w:tab w:val="left" w:pos="709"/>
        </w:tabs>
        <w:spacing w:after="0" w:line="240" w:lineRule="auto"/>
        <w:ind w:left="567" w:right="567"/>
        <w:jc w:val="both"/>
        <w:rPr>
          <w:rFonts w:ascii="Palatino Linotype" w:hAnsi="Palatino Linotype" w:cs="Arial"/>
          <w:i/>
          <w:szCs w:val="24"/>
        </w:rPr>
      </w:pPr>
    </w:p>
    <w:p w:rsidR="000F401A" w:rsidRPr="001403A3" w:rsidRDefault="000F401A"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b/>
          <w:i/>
          <w:szCs w:val="24"/>
        </w:rPr>
        <w:t>Artículo 87.-</w:t>
      </w:r>
      <w:r w:rsidRPr="001403A3">
        <w:rPr>
          <w:rFonts w:ascii="Palatino Linotype" w:hAnsi="Palatino Linotype" w:cs="Arial"/>
          <w:i/>
          <w:szCs w:val="24"/>
        </w:rPr>
        <w:t xml:space="preserve"> Para el despacho, estudio y planeación de los diversos asuntos de la administración municipal, el ayuntamiento contará por lo menos con las siguientes Dependencias:</w:t>
      </w:r>
    </w:p>
    <w:p w:rsidR="000F401A" w:rsidRPr="001403A3" w:rsidRDefault="000F401A"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b/>
          <w:i/>
          <w:szCs w:val="24"/>
        </w:rPr>
        <w:t>I</w:t>
      </w:r>
      <w:r w:rsidRPr="001403A3">
        <w:rPr>
          <w:rFonts w:ascii="Palatino Linotype" w:hAnsi="Palatino Linotype" w:cs="Arial"/>
          <w:i/>
          <w:szCs w:val="24"/>
        </w:rPr>
        <w:t>. La secretaría del ayuntamiento;</w:t>
      </w:r>
    </w:p>
    <w:p w:rsidR="000F401A" w:rsidRPr="001403A3" w:rsidRDefault="000F401A"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b/>
          <w:i/>
          <w:szCs w:val="24"/>
        </w:rPr>
        <w:t>II</w:t>
      </w:r>
      <w:r w:rsidRPr="001403A3">
        <w:rPr>
          <w:rFonts w:ascii="Palatino Linotype" w:hAnsi="Palatino Linotype" w:cs="Arial"/>
          <w:i/>
          <w:szCs w:val="24"/>
        </w:rPr>
        <w:t>. La tesorería municipal.</w:t>
      </w:r>
    </w:p>
    <w:p w:rsidR="000F401A" w:rsidRPr="001403A3" w:rsidRDefault="000F401A"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b/>
          <w:i/>
          <w:szCs w:val="24"/>
        </w:rPr>
        <w:t>III</w:t>
      </w:r>
      <w:r w:rsidRPr="001403A3">
        <w:rPr>
          <w:rFonts w:ascii="Palatino Linotype" w:hAnsi="Palatino Linotype" w:cs="Arial"/>
          <w:i/>
          <w:szCs w:val="24"/>
        </w:rPr>
        <w:t>. La Dirección de Obras Públicas o equivalente.</w:t>
      </w:r>
    </w:p>
    <w:p w:rsidR="000F401A" w:rsidRPr="001403A3" w:rsidRDefault="000F401A"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b/>
          <w:i/>
          <w:szCs w:val="24"/>
        </w:rPr>
        <w:t>IV</w:t>
      </w:r>
      <w:r w:rsidRPr="001403A3">
        <w:rPr>
          <w:rFonts w:ascii="Palatino Linotype" w:hAnsi="Palatino Linotype" w:cs="Arial"/>
          <w:i/>
          <w:szCs w:val="24"/>
        </w:rPr>
        <w:t>. La Dirección de Desarrollo Económico o equivalente.</w:t>
      </w:r>
    </w:p>
    <w:p w:rsidR="00F2129D" w:rsidRPr="001403A3" w:rsidRDefault="00F2129D" w:rsidP="001403A3">
      <w:pPr>
        <w:tabs>
          <w:tab w:val="left" w:pos="709"/>
        </w:tabs>
        <w:spacing w:after="0" w:line="240" w:lineRule="auto"/>
        <w:ind w:left="567" w:right="567"/>
        <w:jc w:val="both"/>
        <w:rPr>
          <w:rFonts w:ascii="Palatino Linotype" w:hAnsi="Palatino Linotype" w:cs="Arial"/>
          <w:i/>
          <w:szCs w:val="24"/>
        </w:rPr>
      </w:pPr>
    </w:p>
    <w:p w:rsidR="00F2129D" w:rsidRPr="001403A3" w:rsidRDefault="00F2129D"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b/>
          <w:i/>
          <w:szCs w:val="24"/>
        </w:rPr>
        <w:t xml:space="preserve">Artículo 96. Bis.- </w:t>
      </w:r>
      <w:r w:rsidRPr="001403A3">
        <w:rPr>
          <w:rFonts w:ascii="Palatino Linotype" w:hAnsi="Palatino Linotype" w:cs="Arial"/>
          <w:i/>
          <w:szCs w:val="24"/>
        </w:rPr>
        <w:t>El Director de Obras Públicas o el Titular de la Unidad Administrativa equivalente, tiene las siguientes atribuciones:</w:t>
      </w:r>
    </w:p>
    <w:p w:rsidR="00F2129D" w:rsidRPr="001403A3" w:rsidRDefault="00F2129D"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b/>
          <w:i/>
          <w:szCs w:val="24"/>
        </w:rPr>
        <w:t>I</w:t>
      </w:r>
      <w:r w:rsidRPr="001403A3">
        <w:rPr>
          <w:rFonts w:ascii="Palatino Linotype" w:hAnsi="Palatino Linotype" w:cs="Arial"/>
          <w:i/>
          <w:szCs w:val="24"/>
        </w:rPr>
        <w:t>. Realizar la programación y ejecución de las obras públicas y servicios relacionados, que por orden expresa del Ayuntamiento requieran prioridad;</w:t>
      </w:r>
    </w:p>
    <w:p w:rsidR="00F2129D" w:rsidRPr="001403A3" w:rsidRDefault="00F2129D"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b/>
          <w:i/>
          <w:szCs w:val="24"/>
        </w:rPr>
        <w:t>II</w:t>
      </w:r>
      <w:r w:rsidRPr="001403A3">
        <w:rPr>
          <w:rFonts w:ascii="Palatino Linotype" w:hAnsi="Palatino Linotype" w:cs="Arial"/>
          <w:i/>
          <w:szCs w:val="24"/>
        </w:rPr>
        <w:t>. Planear y coordinar los proyectos de obras públicas y servicios relacionados con las mismas que autorice el Ayuntamiento, una vez que se cumplan los requisitos de licitación y otros que determine la ley de la materia;</w:t>
      </w:r>
    </w:p>
    <w:p w:rsidR="00F2129D" w:rsidRPr="001403A3" w:rsidRDefault="00F2129D"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b/>
          <w:i/>
          <w:szCs w:val="24"/>
        </w:rPr>
        <w:t>III</w:t>
      </w:r>
      <w:r w:rsidRPr="001403A3">
        <w:rPr>
          <w:rFonts w:ascii="Palatino Linotype" w:hAnsi="Palatino Linotype" w:cs="Arial"/>
          <w:i/>
          <w:szCs w:val="24"/>
        </w:rPr>
        <w:t xml:space="preserve">. </w:t>
      </w:r>
      <w:r w:rsidRPr="001403A3">
        <w:rPr>
          <w:rFonts w:ascii="Palatino Linotype" w:hAnsi="Palatino Linotype" w:cs="Arial"/>
          <w:i/>
          <w:szCs w:val="24"/>
          <w:u w:val="single"/>
        </w:rPr>
        <w:t>Proyectar las obras públicas y servicios relacionados, que realice el Municipio, incluyendo la conservación y mantenimiento de edificios, monumentos, calles, parques y jardines;</w:t>
      </w:r>
    </w:p>
    <w:p w:rsidR="00F2129D" w:rsidRPr="001403A3" w:rsidRDefault="00F2129D"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b/>
          <w:i/>
          <w:szCs w:val="24"/>
        </w:rPr>
        <w:t>IV</w:t>
      </w:r>
      <w:r w:rsidRPr="001403A3">
        <w:rPr>
          <w:rFonts w:ascii="Palatino Linotype" w:hAnsi="Palatino Linotype" w:cs="Arial"/>
          <w:i/>
          <w:szCs w:val="24"/>
        </w:rPr>
        <w:t>. Construir y ejecutar todas aquellas obras públicas y servicios relacionados, que aumenten y mantengan la infraestructura municipal y que estén consideradas en el programa respectivo;</w:t>
      </w:r>
    </w:p>
    <w:p w:rsidR="00F2129D" w:rsidRPr="001403A3" w:rsidRDefault="00F2129D"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b/>
          <w:i/>
          <w:szCs w:val="24"/>
        </w:rPr>
        <w:t>V</w:t>
      </w:r>
      <w:r w:rsidRPr="001403A3">
        <w:rPr>
          <w:rFonts w:ascii="Palatino Linotype" w:hAnsi="Palatino Linotype" w:cs="Arial"/>
          <w:i/>
          <w:szCs w:val="24"/>
        </w:rPr>
        <w:t>. Determinar y cuantificar los materiales y trabajos necesarios para programas de construcción y mantenimiento de obras públicas y servicios relacionados;</w:t>
      </w:r>
    </w:p>
    <w:p w:rsidR="00F2129D" w:rsidRPr="001403A3" w:rsidRDefault="00F2129D"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b/>
          <w:i/>
          <w:szCs w:val="24"/>
        </w:rPr>
        <w:t>VI</w:t>
      </w:r>
      <w:r w:rsidRPr="001403A3">
        <w:rPr>
          <w:rFonts w:ascii="Palatino Linotype" w:hAnsi="Palatino Linotype" w:cs="Arial"/>
          <w:i/>
          <w:szCs w:val="24"/>
        </w:rPr>
        <w:t>. Vigilar que se cumplan y lleven a cabo los programas de construcción y mantenimiento de obras públicas y servicios relacionados;</w:t>
      </w:r>
    </w:p>
    <w:p w:rsidR="00F2129D" w:rsidRPr="001403A3" w:rsidRDefault="00F2129D"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b/>
          <w:i/>
          <w:szCs w:val="24"/>
        </w:rPr>
        <w:t>VII</w:t>
      </w:r>
      <w:r w:rsidRPr="001403A3">
        <w:rPr>
          <w:rFonts w:ascii="Palatino Linotype" w:hAnsi="Palatino Linotype" w:cs="Arial"/>
          <w:i/>
          <w:szCs w:val="24"/>
        </w:rPr>
        <w:t>. Cuidar que las obras públicas y servicios relacionados cumplan con los requisitos de seguridad y observen las normas de construcción y términos establecidos;</w:t>
      </w:r>
    </w:p>
    <w:p w:rsidR="00F2129D" w:rsidRPr="001403A3" w:rsidRDefault="00F2129D"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b/>
          <w:i/>
          <w:szCs w:val="24"/>
        </w:rPr>
        <w:t>VIII</w:t>
      </w:r>
      <w:r w:rsidRPr="001403A3">
        <w:rPr>
          <w:rFonts w:ascii="Palatino Linotype" w:hAnsi="Palatino Linotype" w:cs="Arial"/>
          <w:i/>
          <w:szCs w:val="24"/>
        </w:rPr>
        <w:t>. Vigilar la construcción en las obras por contrato y por administración que hayan sido adjudicadas a los contratistas;</w:t>
      </w:r>
    </w:p>
    <w:p w:rsidR="00F2129D" w:rsidRPr="001403A3" w:rsidRDefault="00F2129D"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b/>
          <w:i/>
          <w:szCs w:val="24"/>
        </w:rPr>
        <w:t>IX</w:t>
      </w:r>
      <w:r w:rsidRPr="001403A3">
        <w:rPr>
          <w:rFonts w:ascii="Palatino Linotype" w:hAnsi="Palatino Linotype" w:cs="Arial"/>
          <w:i/>
          <w:szCs w:val="24"/>
        </w:rPr>
        <w:t>. Administrar y ejercer, en el ámbito de su competencia, de manera coordinada con el Tesorero municipal, los recursos públicos destinados a la planeación, programación, presupuestación, adjudicación, contratación, ejecución y control de la obra pública, conforme a las disposiciones legales aplicables y en congruencia con los planes, programas, especificaciones técnicas, controles y procedimientos administrativos aprobados;</w:t>
      </w:r>
    </w:p>
    <w:p w:rsidR="00F2129D" w:rsidRPr="001403A3" w:rsidRDefault="00F2129D"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b/>
          <w:i/>
          <w:szCs w:val="24"/>
        </w:rPr>
        <w:lastRenderedPageBreak/>
        <w:t>X</w:t>
      </w:r>
      <w:r w:rsidRPr="001403A3">
        <w:rPr>
          <w:rFonts w:ascii="Palatino Linotype" w:hAnsi="Palatino Linotype" w:cs="Arial"/>
          <w:i/>
          <w:szCs w:val="24"/>
        </w:rPr>
        <w:t>. Verificar que las obras públicas y los servicios relacionados con la misma, hayan sido programadas, presupuestadas, ejecutadas, adquiridas y contratadas en estricto apego a las disposiciones legales aplicables;</w:t>
      </w:r>
    </w:p>
    <w:p w:rsidR="00F2129D" w:rsidRPr="001403A3" w:rsidRDefault="00F2129D"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b/>
          <w:i/>
          <w:szCs w:val="24"/>
        </w:rPr>
        <w:t>XI</w:t>
      </w:r>
      <w:r w:rsidRPr="001403A3">
        <w:rPr>
          <w:rFonts w:ascii="Palatino Linotype" w:hAnsi="Palatino Linotype" w:cs="Arial"/>
          <w:i/>
          <w:szCs w:val="24"/>
        </w:rPr>
        <w:t>. Integrar y verificar que se elaboren de manera correcta y completa las bitácoras y/o expedientes abiertos con motivo de la obra pública y servicios relacionados con la misma, conforme a lo establecido en las disposiciones legales aplicables;</w:t>
      </w:r>
    </w:p>
    <w:p w:rsidR="00F2129D" w:rsidRPr="001403A3" w:rsidRDefault="00F2129D"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b/>
          <w:i/>
          <w:szCs w:val="24"/>
        </w:rPr>
        <w:t>XII</w:t>
      </w:r>
      <w:r w:rsidRPr="001403A3">
        <w:rPr>
          <w:rFonts w:ascii="Palatino Linotype" w:hAnsi="Palatino Linotype" w:cs="Arial"/>
          <w:i/>
          <w:szCs w:val="24"/>
        </w:rPr>
        <w:t>. Promover la construcción de urbanización, infraestructura y equipamiento urbano;</w:t>
      </w:r>
    </w:p>
    <w:p w:rsidR="00F2129D" w:rsidRPr="001403A3" w:rsidRDefault="00F2129D"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b/>
          <w:i/>
          <w:szCs w:val="24"/>
        </w:rPr>
        <w:t>XIII</w:t>
      </w:r>
      <w:r w:rsidRPr="001403A3">
        <w:rPr>
          <w:rFonts w:ascii="Palatino Linotype" w:hAnsi="Palatino Linotype" w:cs="Arial"/>
          <w:i/>
          <w:szCs w:val="24"/>
        </w:rPr>
        <w:t>. Formular y conducir la política municipal en materia de obras públicas e infraestructura para el desarrollo;</w:t>
      </w:r>
    </w:p>
    <w:p w:rsidR="00F2129D" w:rsidRPr="001403A3" w:rsidRDefault="00F2129D"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b/>
          <w:i/>
          <w:szCs w:val="24"/>
        </w:rPr>
        <w:t>XIV</w:t>
      </w:r>
      <w:r w:rsidRPr="001403A3">
        <w:rPr>
          <w:rFonts w:ascii="Palatino Linotype" w:hAnsi="Palatino Linotype" w:cs="Arial"/>
          <w:i/>
          <w:szCs w:val="24"/>
        </w:rPr>
        <w:t>. Cumplir y hacer cumplir la legislación y normatividad en materia de obra pública;</w:t>
      </w:r>
    </w:p>
    <w:p w:rsidR="00F2129D" w:rsidRPr="001403A3" w:rsidRDefault="00F2129D"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b/>
          <w:i/>
          <w:szCs w:val="24"/>
        </w:rPr>
        <w:t>XV</w:t>
      </w:r>
      <w:r w:rsidRPr="001403A3">
        <w:rPr>
          <w:rFonts w:ascii="Palatino Linotype" w:hAnsi="Palatino Linotype" w:cs="Arial"/>
          <w:i/>
          <w:szCs w:val="24"/>
        </w:rPr>
        <w:t>. Proyectar, formular y proponer al Presidente Municipal, el Programa General de</w:t>
      </w:r>
      <w:r w:rsidR="001D755F" w:rsidRPr="001403A3">
        <w:rPr>
          <w:rFonts w:ascii="Palatino Linotype" w:hAnsi="Palatino Linotype" w:cs="Arial"/>
          <w:i/>
          <w:szCs w:val="24"/>
        </w:rPr>
        <w:t xml:space="preserve"> </w:t>
      </w:r>
      <w:r w:rsidRPr="001403A3">
        <w:rPr>
          <w:rFonts w:ascii="Palatino Linotype" w:hAnsi="Palatino Linotype" w:cs="Arial"/>
          <w:i/>
          <w:szCs w:val="24"/>
        </w:rPr>
        <w:t>Obras Públicas, para la construcción y mejoramiento de las mismas, de acuerdo a la</w:t>
      </w:r>
      <w:r w:rsidR="001D755F" w:rsidRPr="001403A3">
        <w:rPr>
          <w:rFonts w:ascii="Palatino Linotype" w:hAnsi="Palatino Linotype" w:cs="Arial"/>
          <w:i/>
          <w:szCs w:val="24"/>
        </w:rPr>
        <w:t xml:space="preserve"> </w:t>
      </w:r>
      <w:r w:rsidRPr="001403A3">
        <w:rPr>
          <w:rFonts w:ascii="Palatino Linotype" w:hAnsi="Palatino Linotype" w:cs="Arial"/>
          <w:i/>
          <w:szCs w:val="24"/>
        </w:rPr>
        <w:t>normatividad aplicable y en congruencia con el Plan de Desarrollo Municipal y con la</w:t>
      </w:r>
      <w:r w:rsidR="001D755F" w:rsidRPr="001403A3">
        <w:rPr>
          <w:rFonts w:ascii="Palatino Linotype" w:hAnsi="Palatino Linotype" w:cs="Arial"/>
          <w:i/>
          <w:szCs w:val="24"/>
        </w:rPr>
        <w:t xml:space="preserve"> </w:t>
      </w:r>
      <w:r w:rsidRPr="001403A3">
        <w:rPr>
          <w:rFonts w:ascii="Palatino Linotype" w:hAnsi="Palatino Linotype" w:cs="Arial"/>
          <w:i/>
          <w:szCs w:val="24"/>
        </w:rPr>
        <w:t>política, objetivos y prioridades del Municipio y vigilar su ejecución;</w:t>
      </w:r>
    </w:p>
    <w:p w:rsidR="00F2129D" w:rsidRPr="001403A3" w:rsidRDefault="00F2129D"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b/>
          <w:i/>
          <w:szCs w:val="24"/>
        </w:rPr>
        <w:t>XVI</w:t>
      </w:r>
      <w:r w:rsidRPr="001403A3">
        <w:rPr>
          <w:rFonts w:ascii="Palatino Linotype" w:hAnsi="Palatino Linotype" w:cs="Arial"/>
          <w:i/>
          <w:szCs w:val="24"/>
        </w:rPr>
        <w:t>. Dictar las normas generales y ejecutar las obras de reparación, adaptación y</w:t>
      </w:r>
      <w:r w:rsidR="001D755F" w:rsidRPr="001403A3">
        <w:rPr>
          <w:rFonts w:ascii="Palatino Linotype" w:hAnsi="Palatino Linotype" w:cs="Arial"/>
          <w:i/>
          <w:szCs w:val="24"/>
        </w:rPr>
        <w:t xml:space="preserve"> </w:t>
      </w:r>
      <w:r w:rsidRPr="001403A3">
        <w:rPr>
          <w:rFonts w:ascii="Palatino Linotype" w:hAnsi="Palatino Linotype" w:cs="Arial"/>
          <w:i/>
          <w:szCs w:val="24"/>
        </w:rPr>
        <w:t>demolición de inmuebles propiedad del municipio que le sean asignadas;</w:t>
      </w:r>
    </w:p>
    <w:p w:rsidR="00F2129D" w:rsidRPr="001403A3" w:rsidRDefault="00F2129D"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b/>
          <w:i/>
          <w:szCs w:val="24"/>
        </w:rPr>
        <w:t>XVII</w:t>
      </w:r>
      <w:r w:rsidRPr="001403A3">
        <w:rPr>
          <w:rFonts w:ascii="Palatino Linotype" w:hAnsi="Palatino Linotype" w:cs="Arial"/>
          <w:i/>
          <w:szCs w:val="24"/>
        </w:rPr>
        <w:t>. Ejecutar y mantener las obras públicas que acuerde el Ayuntamiento, de acuerdo a</w:t>
      </w:r>
      <w:r w:rsidR="001D755F" w:rsidRPr="001403A3">
        <w:rPr>
          <w:rFonts w:ascii="Palatino Linotype" w:hAnsi="Palatino Linotype" w:cs="Arial"/>
          <w:i/>
          <w:szCs w:val="24"/>
        </w:rPr>
        <w:t xml:space="preserve"> </w:t>
      </w:r>
      <w:r w:rsidRPr="001403A3">
        <w:rPr>
          <w:rFonts w:ascii="Palatino Linotype" w:hAnsi="Palatino Linotype" w:cs="Arial"/>
          <w:i/>
          <w:szCs w:val="24"/>
        </w:rPr>
        <w:t>la legislación y normatividad aplicable, a los planes, presupuestos y programas</w:t>
      </w:r>
      <w:r w:rsidR="001D755F" w:rsidRPr="001403A3">
        <w:rPr>
          <w:rFonts w:ascii="Palatino Linotype" w:hAnsi="Palatino Linotype" w:cs="Arial"/>
          <w:i/>
          <w:szCs w:val="24"/>
        </w:rPr>
        <w:t xml:space="preserve"> </w:t>
      </w:r>
      <w:r w:rsidRPr="001403A3">
        <w:rPr>
          <w:rFonts w:ascii="Palatino Linotype" w:hAnsi="Palatino Linotype" w:cs="Arial"/>
          <w:i/>
          <w:szCs w:val="24"/>
        </w:rPr>
        <w:t>previamente establecidos , coordinándose, en su caso, previo acuerdo con el Presidente</w:t>
      </w:r>
      <w:r w:rsidR="001D755F" w:rsidRPr="001403A3">
        <w:rPr>
          <w:rFonts w:ascii="Palatino Linotype" w:hAnsi="Palatino Linotype" w:cs="Arial"/>
          <w:i/>
          <w:szCs w:val="24"/>
        </w:rPr>
        <w:t xml:space="preserve"> </w:t>
      </w:r>
      <w:r w:rsidRPr="001403A3">
        <w:rPr>
          <w:rFonts w:ascii="Palatino Linotype" w:hAnsi="Palatino Linotype" w:cs="Arial"/>
          <w:i/>
          <w:szCs w:val="24"/>
        </w:rPr>
        <w:t>Municipal, con las autoridades Federales, Estatales y municipales concurrentes;</w:t>
      </w:r>
    </w:p>
    <w:p w:rsidR="00F2129D" w:rsidRPr="001403A3" w:rsidRDefault="00F2129D"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b/>
          <w:i/>
          <w:szCs w:val="24"/>
        </w:rPr>
        <w:t>XVIII</w:t>
      </w:r>
      <w:r w:rsidRPr="001403A3">
        <w:rPr>
          <w:rFonts w:ascii="Palatino Linotype" w:hAnsi="Palatino Linotype" w:cs="Arial"/>
          <w:i/>
          <w:szCs w:val="24"/>
        </w:rPr>
        <w:t>. Vigilar que la ejecución de la obra pública adjudicada y los servicios relacionados</w:t>
      </w:r>
      <w:r w:rsidR="001D755F" w:rsidRPr="001403A3">
        <w:rPr>
          <w:rFonts w:ascii="Palatino Linotype" w:hAnsi="Palatino Linotype" w:cs="Arial"/>
          <w:i/>
          <w:szCs w:val="24"/>
        </w:rPr>
        <w:t xml:space="preserve"> </w:t>
      </w:r>
      <w:r w:rsidRPr="001403A3">
        <w:rPr>
          <w:rFonts w:ascii="Palatino Linotype" w:hAnsi="Palatino Linotype" w:cs="Arial"/>
          <w:i/>
          <w:szCs w:val="24"/>
        </w:rPr>
        <w:t>con ésta, se sujeten a las condiciones contratadas;</w:t>
      </w:r>
    </w:p>
    <w:p w:rsidR="00F2129D" w:rsidRPr="001403A3" w:rsidRDefault="00F2129D"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b/>
          <w:i/>
          <w:szCs w:val="24"/>
        </w:rPr>
        <w:t>XIX</w:t>
      </w:r>
      <w:r w:rsidRPr="001403A3">
        <w:rPr>
          <w:rFonts w:ascii="Palatino Linotype" w:hAnsi="Palatino Linotype" w:cs="Arial"/>
          <w:i/>
          <w:szCs w:val="24"/>
        </w:rPr>
        <w:t>. Establecer los lineamientos para la realización de estudios y proyectos de</w:t>
      </w:r>
      <w:r w:rsidR="001D755F" w:rsidRPr="001403A3">
        <w:rPr>
          <w:rFonts w:ascii="Palatino Linotype" w:hAnsi="Palatino Linotype" w:cs="Arial"/>
          <w:i/>
          <w:szCs w:val="24"/>
        </w:rPr>
        <w:t xml:space="preserve"> </w:t>
      </w:r>
      <w:r w:rsidRPr="001403A3">
        <w:rPr>
          <w:rFonts w:ascii="Palatino Linotype" w:hAnsi="Palatino Linotype" w:cs="Arial"/>
          <w:i/>
          <w:szCs w:val="24"/>
        </w:rPr>
        <w:t>construcción de obras públicas;</w:t>
      </w:r>
    </w:p>
    <w:p w:rsidR="00F2129D" w:rsidRPr="001403A3" w:rsidRDefault="00F2129D"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b/>
          <w:i/>
          <w:szCs w:val="24"/>
        </w:rPr>
        <w:t>XX</w:t>
      </w:r>
      <w:r w:rsidRPr="001403A3">
        <w:rPr>
          <w:rFonts w:ascii="Palatino Linotype" w:hAnsi="Palatino Linotype" w:cs="Arial"/>
          <w:i/>
          <w:szCs w:val="24"/>
        </w:rPr>
        <w:t>. Autorizar para su pago, previa validación del avance y calidad de las obras, los</w:t>
      </w:r>
      <w:r w:rsidR="001D755F" w:rsidRPr="001403A3">
        <w:rPr>
          <w:rFonts w:ascii="Palatino Linotype" w:hAnsi="Palatino Linotype" w:cs="Arial"/>
          <w:i/>
          <w:szCs w:val="24"/>
        </w:rPr>
        <w:t xml:space="preserve"> </w:t>
      </w:r>
      <w:r w:rsidRPr="001403A3">
        <w:rPr>
          <w:rFonts w:ascii="Palatino Linotype" w:hAnsi="Palatino Linotype" w:cs="Arial"/>
          <w:i/>
          <w:szCs w:val="24"/>
        </w:rPr>
        <w:t>presupuestos y estimaciones que presenten los contratistas de obras públicas</w:t>
      </w:r>
      <w:r w:rsidR="001D755F" w:rsidRPr="001403A3">
        <w:rPr>
          <w:rFonts w:ascii="Palatino Linotype" w:hAnsi="Palatino Linotype" w:cs="Arial"/>
          <w:i/>
          <w:szCs w:val="24"/>
        </w:rPr>
        <w:t xml:space="preserve"> </w:t>
      </w:r>
      <w:r w:rsidRPr="001403A3">
        <w:rPr>
          <w:rFonts w:ascii="Palatino Linotype" w:hAnsi="Palatino Linotype" w:cs="Arial"/>
          <w:i/>
          <w:szCs w:val="24"/>
        </w:rPr>
        <w:t>municipales;</w:t>
      </w:r>
    </w:p>
    <w:p w:rsidR="00F2129D" w:rsidRPr="001403A3" w:rsidRDefault="00F2129D"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b/>
          <w:i/>
          <w:szCs w:val="24"/>
        </w:rPr>
        <w:t>XXI</w:t>
      </w:r>
      <w:r w:rsidRPr="001403A3">
        <w:rPr>
          <w:rFonts w:ascii="Palatino Linotype" w:hAnsi="Palatino Linotype" w:cs="Arial"/>
          <w:i/>
          <w:szCs w:val="24"/>
        </w:rPr>
        <w:t>. Formular el inventario de la maquinaria y equipo de construcción a su cuidado o de su propiedad, manteniéndolo en óptimas condiciones de uso;</w:t>
      </w:r>
    </w:p>
    <w:p w:rsidR="00F2129D" w:rsidRPr="001403A3" w:rsidRDefault="00F2129D"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b/>
          <w:i/>
          <w:szCs w:val="24"/>
        </w:rPr>
        <w:t>XXII</w:t>
      </w:r>
      <w:r w:rsidRPr="001403A3">
        <w:rPr>
          <w:rFonts w:ascii="Palatino Linotype" w:hAnsi="Palatino Linotype" w:cs="Arial"/>
          <w:i/>
          <w:szCs w:val="24"/>
        </w:rPr>
        <w:t>.</w:t>
      </w:r>
      <w:r w:rsidRPr="001403A3">
        <w:rPr>
          <w:rFonts w:ascii="Palatino Linotype" w:hAnsi="Palatino Linotype" w:cs="Arial"/>
          <w:i/>
          <w:szCs w:val="24"/>
          <w:u w:val="single"/>
        </w:rPr>
        <w:t xml:space="preserve"> Coordinar y supervisar que todo el proceso de las obras públicas que se realicen en el municipio se realice conforme a la legislación y normatividad en materia de obra pública;</w:t>
      </w:r>
    </w:p>
    <w:p w:rsidR="00F2129D" w:rsidRPr="001403A3" w:rsidRDefault="00F2129D"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b/>
          <w:i/>
          <w:szCs w:val="24"/>
        </w:rPr>
        <w:t>XXIII</w:t>
      </w:r>
      <w:r w:rsidRPr="001403A3">
        <w:rPr>
          <w:rFonts w:ascii="Palatino Linotype" w:hAnsi="Palatino Linotype" w:cs="Arial"/>
          <w:i/>
          <w:szCs w:val="24"/>
        </w:rPr>
        <w:t>. Controlar y vigilar el inventario de materiales para construcción;</w:t>
      </w:r>
    </w:p>
    <w:p w:rsidR="00F2129D" w:rsidRPr="001403A3" w:rsidRDefault="00F2129D"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b/>
          <w:i/>
          <w:szCs w:val="24"/>
        </w:rPr>
        <w:t>XXIV</w:t>
      </w:r>
      <w:r w:rsidRPr="001403A3">
        <w:rPr>
          <w:rFonts w:ascii="Palatino Linotype" w:hAnsi="Palatino Linotype" w:cs="Arial"/>
          <w:i/>
          <w:szCs w:val="24"/>
        </w:rPr>
        <w:t>. Integrar y autorizar con su firma, la documentación que en materia de obra pública, deba presentarse al Órgano Superior de Fiscalización del Estado de México;</w:t>
      </w:r>
    </w:p>
    <w:p w:rsidR="00F2129D" w:rsidRPr="001403A3" w:rsidRDefault="00F2129D"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b/>
          <w:i/>
          <w:szCs w:val="24"/>
        </w:rPr>
        <w:t>XXV</w:t>
      </w:r>
      <w:r w:rsidRPr="001403A3">
        <w:rPr>
          <w:rFonts w:ascii="Palatino Linotype" w:hAnsi="Palatino Linotype" w:cs="Arial"/>
          <w:i/>
          <w:szCs w:val="24"/>
        </w:rPr>
        <w:t>. Formular las bases y expedir la convocatoria a los concursos para la realización de las obras públicas municipales, de acuerdo con los requisitos que para dichos actos señale la legislación y normatividad respectiva, vigilando su correcta ejecución; y</w:t>
      </w:r>
    </w:p>
    <w:p w:rsidR="00F2129D" w:rsidRPr="001403A3" w:rsidRDefault="00F2129D"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b/>
          <w:i/>
          <w:szCs w:val="24"/>
        </w:rPr>
        <w:t>XXVI</w:t>
      </w:r>
      <w:r w:rsidRPr="001403A3">
        <w:rPr>
          <w:rFonts w:ascii="Palatino Linotype" w:hAnsi="Palatino Linotype" w:cs="Arial"/>
          <w:i/>
          <w:szCs w:val="24"/>
        </w:rPr>
        <w:t>. Las demás que les señalen las disposiciones aplicables.</w:t>
      </w:r>
    </w:p>
    <w:p w:rsidR="000D37D4" w:rsidRPr="001403A3" w:rsidRDefault="000D37D4" w:rsidP="001403A3">
      <w:pPr>
        <w:tabs>
          <w:tab w:val="left" w:pos="709"/>
        </w:tabs>
        <w:spacing w:after="0" w:line="360" w:lineRule="auto"/>
        <w:jc w:val="both"/>
        <w:rPr>
          <w:rFonts w:ascii="Palatino Linotype" w:hAnsi="Palatino Linotype" w:cs="Arial"/>
          <w:sz w:val="24"/>
          <w:szCs w:val="24"/>
        </w:rPr>
      </w:pPr>
    </w:p>
    <w:p w:rsidR="000F401A" w:rsidRPr="001403A3" w:rsidRDefault="000D37D4" w:rsidP="001403A3">
      <w:pPr>
        <w:tabs>
          <w:tab w:val="left" w:pos="709"/>
        </w:tabs>
        <w:spacing w:after="0" w:line="360" w:lineRule="auto"/>
        <w:jc w:val="both"/>
        <w:rPr>
          <w:rFonts w:ascii="Palatino Linotype" w:hAnsi="Palatino Linotype" w:cs="Arial"/>
          <w:sz w:val="24"/>
          <w:szCs w:val="24"/>
        </w:rPr>
      </w:pPr>
      <w:r w:rsidRPr="001403A3">
        <w:rPr>
          <w:rFonts w:ascii="Palatino Linotype" w:hAnsi="Palatino Linotype" w:cs="Arial"/>
          <w:sz w:val="24"/>
          <w:szCs w:val="24"/>
        </w:rPr>
        <w:lastRenderedPageBreak/>
        <w:t>Del contenido de los artículos transcritos, se aprecia que los mismos tienen relación con</w:t>
      </w:r>
      <w:r w:rsidR="00956171" w:rsidRPr="001403A3">
        <w:rPr>
          <w:rFonts w:ascii="Palatino Linotype" w:hAnsi="Palatino Linotype" w:cs="Arial"/>
          <w:sz w:val="24"/>
          <w:szCs w:val="24"/>
        </w:rPr>
        <w:t xml:space="preserve"> </w:t>
      </w:r>
      <w:r w:rsidR="00C0408F" w:rsidRPr="001403A3">
        <w:rPr>
          <w:rFonts w:ascii="Palatino Linotype" w:hAnsi="Palatino Linotype" w:cs="Arial"/>
          <w:sz w:val="24"/>
          <w:szCs w:val="24"/>
        </w:rPr>
        <w:t xml:space="preserve">los </w:t>
      </w:r>
      <w:r w:rsidR="005554C8" w:rsidRPr="001403A3">
        <w:rPr>
          <w:rFonts w:ascii="Palatino Linotype" w:hAnsi="Palatino Linotype" w:cs="Arial"/>
          <w:sz w:val="24"/>
          <w:szCs w:val="24"/>
        </w:rPr>
        <w:t xml:space="preserve">artículos </w:t>
      </w:r>
      <w:r w:rsidR="00C0408F" w:rsidRPr="001403A3">
        <w:rPr>
          <w:rFonts w:ascii="Palatino Linotype" w:hAnsi="Palatino Linotype" w:cs="Arial"/>
          <w:sz w:val="24"/>
          <w:szCs w:val="24"/>
        </w:rPr>
        <w:t xml:space="preserve">29, 30, 31, 32 y 33 del Bando Municipal 2018, así como lo establecido en el artículo 2.227 del </w:t>
      </w:r>
      <w:r w:rsidR="00956171" w:rsidRPr="001403A3">
        <w:rPr>
          <w:rFonts w:ascii="Palatino Linotype" w:hAnsi="Palatino Linotype" w:cs="Arial"/>
          <w:sz w:val="24"/>
          <w:szCs w:val="24"/>
        </w:rPr>
        <w:t>Código Reglamentario Municipal de Tlalnepantla de Baz, México 2016 – 2018,</w:t>
      </w:r>
      <w:r w:rsidR="00C0408F" w:rsidRPr="001403A3">
        <w:rPr>
          <w:rFonts w:ascii="Palatino Linotype" w:hAnsi="Palatino Linotype" w:cs="Arial"/>
          <w:sz w:val="24"/>
          <w:szCs w:val="24"/>
        </w:rPr>
        <w:t xml:space="preserve"> los cuales establecen lo siguiente</w:t>
      </w:r>
      <w:r w:rsidR="00401248" w:rsidRPr="001403A3">
        <w:rPr>
          <w:rFonts w:ascii="Palatino Linotype" w:hAnsi="Palatino Linotype" w:cs="Arial"/>
          <w:sz w:val="24"/>
          <w:szCs w:val="24"/>
        </w:rPr>
        <w:t>:</w:t>
      </w:r>
    </w:p>
    <w:p w:rsidR="00401248" w:rsidRPr="001403A3" w:rsidRDefault="00401248" w:rsidP="001403A3">
      <w:pPr>
        <w:tabs>
          <w:tab w:val="left" w:pos="709"/>
        </w:tabs>
        <w:spacing w:after="0" w:line="360" w:lineRule="auto"/>
        <w:jc w:val="both"/>
        <w:rPr>
          <w:rFonts w:ascii="Palatino Linotype" w:hAnsi="Palatino Linotype" w:cs="Arial"/>
          <w:sz w:val="24"/>
          <w:szCs w:val="24"/>
        </w:rPr>
      </w:pPr>
    </w:p>
    <w:p w:rsidR="00401248" w:rsidRPr="001403A3" w:rsidRDefault="00401248"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i/>
          <w:szCs w:val="24"/>
        </w:rPr>
        <w:t>“</w:t>
      </w:r>
      <w:r w:rsidRPr="001403A3">
        <w:rPr>
          <w:rFonts w:ascii="Palatino Linotype" w:hAnsi="Palatino Linotype" w:cs="Arial"/>
          <w:b/>
          <w:i/>
          <w:szCs w:val="24"/>
        </w:rPr>
        <w:t>Artículo 29.-</w:t>
      </w:r>
      <w:r w:rsidRPr="001403A3">
        <w:rPr>
          <w:rFonts w:ascii="Palatino Linotype" w:hAnsi="Palatino Linotype" w:cs="Arial"/>
          <w:i/>
          <w:szCs w:val="24"/>
        </w:rPr>
        <w:t xml:space="preserve"> La Administración Pública Municipal se dividirá para una mejor eficiencia en centralizada, desconcentrada, descentralizada y especializada.</w:t>
      </w:r>
    </w:p>
    <w:p w:rsidR="00401248" w:rsidRPr="001403A3" w:rsidRDefault="00401248" w:rsidP="001403A3">
      <w:pPr>
        <w:tabs>
          <w:tab w:val="left" w:pos="709"/>
        </w:tabs>
        <w:spacing w:after="0" w:line="240" w:lineRule="auto"/>
        <w:ind w:left="567" w:right="567"/>
        <w:jc w:val="both"/>
        <w:rPr>
          <w:rFonts w:ascii="Palatino Linotype" w:hAnsi="Palatino Linotype" w:cs="Arial"/>
          <w:i/>
          <w:szCs w:val="24"/>
        </w:rPr>
      </w:pPr>
    </w:p>
    <w:p w:rsidR="00401248" w:rsidRPr="001403A3" w:rsidRDefault="00401248"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b/>
          <w:i/>
          <w:szCs w:val="24"/>
        </w:rPr>
        <w:t>Artículo 30.-</w:t>
      </w:r>
      <w:r w:rsidRPr="001403A3">
        <w:rPr>
          <w:rFonts w:ascii="Palatino Linotype" w:hAnsi="Palatino Linotype" w:cs="Arial"/>
          <w:i/>
          <w:szCs w:val="24"/>
        </w:rPr>
        <w:t xml:space="preserve"> La Administración Pública Municipal centralizada estará integrada por las siguientes dependencias administrativas:</w:t>
      </w:r>
    </w:p>
    <w:p w:rsidR="00422102" w:rsidRPr="001403A3" w:rsidRDefault="00422102"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b/>
          <w:i/>
          <w:szCs w:val="24"/>
        </w:rPr>
        <w:t>I</w:t>
      </w:r>
      <w:r w:rsidRPr="001403A3">
        <w:rPr>
          <w:rFonts w:ascii="Palatino Linotype" w:hAnsi="Palatino Linotype" w:cs="Arial"/>
          <w:i/>
          <w:szCs w:val="24"/>
        </w:rPr>
        <w:t>. Presidencia Municipal;</w:t>
      </w:r>
    </w:p>
    <w:p w:rsidR="00422102" w:rsidRPr="001403A3" w:rsidRDefault="00422102"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b/>
          <w:i/>
          <w:szCs w:val="24"/>
        </w:rPr>
        <w:t>II</w:t>
      </w:r>
      <w:r w:rsidRPr="001403A3">
        <w:rPr>
          <w:rFonts w:ascii="Palatino Linotype" w:hAnsi="Palatino Linotype" w:cs="Arial"/>
          <w:i/>
          <w:szCs w:val="24"/>
        </w:rPr>
        <w:t>. Secretaría del Ayuntamiento;</w:t>
      </w:r>
    </w:p>
    <w:p w:rsidR="00422102" w:rsidRPr="001403A3" w:rsidRDefault="00422102"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b/>
          <w:i/>
          <w:szCs w:val="24"/>
        </w:rPr>
        <w:t>III</w:t>
      </w:r>
      <w:r w:rsidRPr="001403A3">
        <w:rPr>
          <w:rFonts w:ascii="Palatino Linotype" w:hAnsi="Palatino Linotype" w:cs="Arial"/>
          <w:i/>
          <w:szCs w:val="24"/>
        </w:rPr>
        <w:t>. Tesorería Municipal;</w:t>
      </w:r>
    </w:p>
    <w:p w:rsidR="00422102" w:rsidRPr="001403A3" w:rsidRDefault="00422102"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b/>
          <w:i/>
          <w:szCs w:val="24"/>
        </w:rPr>
        <w:t>IV</w:t>
      </w:r>
      <w:r w:rsidRPr="001403A3">
        <w:rPr>
          <w:rFonts w:ascii="Palatino Linotype" w:hAnsi="Palatino Linotype" w:cs="Arial"/>
          <w:i/>
          <w:szCs w:val="24"/>
        </w:rPr>
        <w:t>. Dirección General de Desarrollo Económico;</w:t>
      </w:r>
    </w:p>
    <w:p w:rsidR="00422102" w:rsidRPr="001403A3" w:rsidRDefault="00422102"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b/>
          <w:i/>
          <w:szCs w:val="24"/>
        </w:rPr>
        <w:t>V</w:t>
      </w:r>
      <w:r w:rsidRPr="001403A3">
        <w:rPr>
          <w:rFonts w:ascii="Palatino Linotype" w:hAnsi="Palatino Linotype" w:cs="Arial"/>
          <w:i/>
          <w:szCs w:val="24"/>
        </w:rPr>
        <w:t>. Dirección General de Desarrollo Social;</w:t>
      </w:r>
    </w:p>
    <w:p w:rsidR="00422102" w:rsidRPr="001403A3" w:rsidRDefault="00422102"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b/>
          <w:i/>
          <w:szCs w:val="24"/>
        </w:rPr>
        <w:t>VI</w:t>
      </w:r>
      <w:r w:rsidRPr="001403A3">
        <w:rPr>
          <w:rFonts w:ascii="Palatino Linotype" w:hAnsi="Palatino Linotype" w:cs="Arial"/>
          <w:i/>
          <w:szCs w:val="24"/>
        </w:rPr>
        <w:t>. Dirección General de Desarrollo Urbano;</w:t>
      </w:r>
    </w:p>
    <w:p w:rsidR="00422102" w:rsidRPr="001403A3" w:rsidRDefault="00422102"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b/>
          <w:i/>
          <w:szCs w:val="24"/>
        </w:rPr>
        <w:t>VII</w:t>
      </w:r>
      <w:r w:rsidRPr="001403A3">
        <w:rPr>
          <w:rFonts w:ascii="Palatino Linotype" w:hAnsi="Palatino Linotype" w:cs="Arial"/>
          <w:i/>
          <w:szCs w:val="24"/>
        </w:rPr>
        <w:t>. Dirección General del Medio Ambiente;</w:t>
      </w:r>
    </w:p>
    <w:p w:rsidR="00422102" w:rsidRPr="001403A3" w:rsidRDefault="00422102"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b/>
          <w:i/>
          <w:szCs w:val="24"/>
        </w:rPr>
        <w:t>VIII</w:t>
      </w:r>
      <w:r w:rsidRPr="001403A3">
        <w:rPr>
          <w:rFonts w:ascii="Palatino Linotype" w:hAnsi="Palatino Linotype" w:cs="Arial"/>
          <w:i/>
          <w:szCs w:val="24"/>
        </w:rPr>
        <w:t>. Dirección General de Servicios Urbanos;</w:t>
      </w:r>
    </w:p>
    <w:p w:rsidR="00422102" w:rsidRPr="001403A3" w:rsidRDefault="00422102"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b/>
          <w:i/>
          <w:szCs w:val="24"/>
        </w:rPr>
        <w:t>IX</w:t>
      </w:r>
      <w:r w:rsidRPr="001403A3">
        <w:rPr>
          <w:rFonts w:ascii="Palatino Linotype" w:hAnsi="Palatino Linotype" w:cs="Arial"/>
          <w:i/>
          <w:szCs w:val="24"/>
        </w:rPr>
        <w:t>.</w:t>
      </w:r>
      <w:r w:rsidR="001C273D" w:rsidRPr="001403A3">
        <w:rPr>
          <w:rFonts w:ascii="Palatino Linotype" w:hAnsi="Palatino Linotype" w:cs="Arial"/>
          <w:i/>
          <w:szCs w:val="24"/>
        </w:rPr>
        <w:t xml:space="preserve"> </w:t>
      </w:r>
      <w:r w:rsidRPr="001403A3">
        <w:rPr>
          <w:rFonts w:ascii="Palatino Linotype" w:hAnsi="Palatino Linotype" w:cs="Arial"/>
          <w:i/>
          <w:szCs w:val="24"/>
          <w:u w:val="single"/>
        </w:rPr>
        <w:t>Dirección General de Obras Públicas;</w:t>
      </w:r>
    </w:p>
    <w:p w:rsidR="00422102" w:rsidRPr="001403A3" w:rsidRDefault="00422102"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b/>
          <w:i/>
          <w:szCs w:val="24"/>
        </w:rPr>
        <w:t>X</w:t>
      </w:r>
      <w:r w:rsidRPr="001403A3">
        <w:rPr>
          <w:rFonts w:ascii="Palatino Linotype" w:hAnsi="Palatino Linotype" w:cs="Arial"/>
          <w:i/>
          <w:szCs w:val="24"/>
        </w:rPr>
        <w:t>. Dirección General de Movilidad;</w:t>
      </w:r>
    </w:p>
    <w:p w:rsidR="00422102" w:rsidRPr="001403A3" w:rsidRDefault="00422102"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b/>
          <w:i/>
          <w:szCs w:val="24"/>
        </w:rPr>
        <w:t>XI</w:t>
      </w:r>
      <w:r w:rsidRPr="001403A3">
        <w:rPr>
          <w:rFonts w:ascii="Palatino Linotype" w:hAnsi="Palatino Linotype" w:cs="Arial"/>
          <w:i/>
          <w:szCs w:val="24"/>
        </w:rPr>
        <w:t>. Comisaría General de Seguridad Pública;</w:t>
      </w:r>
    </w:p>
    <w:p w:rsidR="00422102" w:rsidRPr="001403A3" w:rsidRDefault="00422102"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b/>
          <w:i/>
          <w:szCs w:val="24"/>
        </w:rPr>
        <w:t>XII</w:t>
      </w:r>
      <w:r w:rsidRPr="001403A3">
        <w:rPr>
          <w:rFonts w:ascii="Palatino Linotype" w:hAnsi="Palatino Linotype" w:cs="Arial"/>
          <w:i/>
          <w:szCs w:val="24"/>
        </w:rPr>
        <w:t>. Dirección General de Servicios Administrativos;</w:t>
      </w:r>
    </w:p>
    <w:p w:rsidR="00422102" w:rsidRPr="001403A3" w:rsidRDefault="00422102"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b/>
          <w:i/>
          <w:szCs w:val="24"/>
        </w:rPr>
        <w:t>XIII</w:t>
      </w:r>
      <w:r w:rsidRPr="001403A3">
        <w:rPr>
          <w:rFonts w:ascii="Palatino Linotype" w:hAnsi="Palatino Linotype" w:cs="Arial"/>
          <w:i/>
          <w:szCs w:val="24"/>
        </w:rPr>
        <w:t>. Contraloría Municipal; y</w:t>
      </w:r>
    </w:p>
    <w:p w:rsidR="00422102" w:rsidRPr="001403A3" w:rsidRDefault="00422102"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b/>
          <w:i/>
          <w:szCs w:val="24"/>
        </w:rPr>
        <w:t>XIV</w:t>
      </w:r>
      <w:r w:rsidRPr="001403A3">
        <w:rPr>
          <w:rFonts w:ascii="Palatino Linotype" w:hAnsi="Palatino Linotype" w:cs="Arial"/>
          <w:i/>
          <w:szCs w:val="24"/>
        </w:rPr>
        <w:t>. Coordinación General de Protección Civil</w:t>
      </w:r>
    </w:p>
    <w:p w:rsidR="008C7845" w:rsidRPr="001403A3" w:rsidRDefault="008C7845" w:rsidP="001403A3">
      <w:pPr>
        <w:tabs>
          <w:tab w:val="left" w:pos="709"/>
        </w:tabs>
        <w:spacing w:after="0" w:line="240" w:lineRule="auto"/>
        <w:ind w:left="567" w:right="567"/>
        <w:jc w:val="both"/>
        <w:rPr>
          <w:rFonts w:ascii="Palatino Linotype" w:hAnsi="Palatino Linotype" w:cs="Arial"/>
          <w:i/>
          <w:szCs w:val="24"/>
        </w:rPr>
      </w:pPr>
    </w:p>
    <w:p w:rsidR="00422102" w:rsidRPr="001403A3" w:rsidRDefault="00422102"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b/>
          <w:i/>
          <w:szCs w:val="24"/>
        </w:rPr>
        <w:t>Artículo 31.-</w:t>
      </w:r>
      <w:r w:rsidRPr="001403A3">
        <w:rPr>
          <w:rFonts w:ascii="Palatino Linotype" w:hAnsi="Palatino Linotype" w:cs="Arial"/>
          <w:i/>
          <w:szCs w:val="24"/>
        </w:rPr>
        <w:t xml:space="preserve"> Son órganos desconcentrados de la Administración Pública Municipal, los siguientes:</w:t>
      </w:r>
    </w:p>
    <w:p w:rsidR="00422102" w:rsidRPr="001403A3" w:rsidRDefault="00422102"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b/>
          <w:i/>
          <w:szCs w:val="24"/>
        </w:rPr>
        <w:t>I</w:t>
      </w:r>
      <w:r w:rsidRPr="001403A3">
        <w:rPr>
          <w:rFonts w:ascii="Palatino Linotype" w:hAnsi="Palatino Linotype" w:cs="Arial"/>
          <w:i/>
          <w:szCs w:val="24"/>
        </w:rPr>
        <w:t>. Instituto Municipal de Cultura Física y Deporte;</w:t>
      </w:r>
    </w:p>
    <w:p w:rsidR="00422102" w:rsidRPr="001403A3" w:rsidRDefault="00422102"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b/>
          <w:i/>
          <w:szCs w:val="24"/>
        </w:rPr>
        <w:t>II</w:t>
      </w:r>
      <w:r w:rsidRPr="001403A3">
        <w:rPr>
          <w:rFonts w:ascii="Palatino Linotype" w:hAnsi="Palatino Linotype" w:cs="Arial"/>
          <w:i/>
          <w:szCs w:val="24"/>
        </w:rPr>
        <w:t>. Instituto Municipal de la Cultura y las Artes;</w:t>
      </w:r>
    </w:p>
    <w:p w:rsidR="00422102" w:rsidRPr="001403A3" w:rsidRDefault="00422102"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b/>
          <w:i/>
          <w:szCs w:val="24"/>
        </w:rPr>
        <w:t>III</w:t>
      </w:r>
      <w:r w:rsidRPr="001403A3">
        <w:rPr>
          <w:rFonts w:ascii="Palatino Linotype" w:hAnsi="Palatino Linotype" w:cs="Arial"/>
          <w:i/>
          <w:szCs w:val="24"/>
        </w:rPr>
        <w:t>. Instituto Municipal para la Igualdad y el Desarrollo de las Mujeres;</w:t>
      </w:r>
    </w:p>
    <w:p w:rsidR="00422102" w:rsidRPr="001403A3" w:rsidRDefault="00422102"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b/>
          <w:i/>
          <w:szCs w:val="24"/>
        </w:rPr>
        <w:t>IV</w:t>
      </w:r>
      <w:r w:rsidRPr="001403A3">
        <w:rPr>
          <w:rFonts w:ascii="Palatino Linotype" w:hAnsi="Palatino Linotype" w:cs="Arial"/>
          <w:i/>
          <w:szCs w:val="24"/>
        </w:rPr>
        <w:t>. Instituto Municipal de Salud;</w:t>
      </w:r>
    </w:p>
    <w:p w:rsidR="00422102" w:rsidRPr="001403A3" w:rsidRDefault="00422102"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b/>
          <w:i/>
          <w:szCs w:val="24"/>
        </w:rPr>
        <w:t>V</w:t>
      </w:r>
      <w:r w:rsidRPr="001403A3">
        <w:rPr>
          <w:rFonts w:ascii="Palatino Linotype" w:hAnsi="Palatino Linotype" w:cs="Arial"/>
          <w:i/>
          <w:szCs w:val="24"/>
        </w:rPr>
        <w:t>. Instituto Municipal de la Juventud;</w:t>
      </w:r>
    </w:p>
    <w:p w:rsidR="00422102" w:rsidRPr="001403A3" w:rsidRDefault="00422102"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b/>
          <w:i/>
          <w:szCs w:val="24"/>
        </w:rPr>
        <w:t>VI</w:t>
      </w:r>
      <w:r w:rsidRPr="001403A3">
        <w:rPr>
          <w:rFonts w:ascii="Palatino Linotype" w:hAnsi="Palatino Linotype" w:cs="Arial"/>
          <w:i/>
          <w:szCs w:val="24"/>
        </w:rPr>
        <w:t>. Instituto Municipal de Educación;</w:t>
      </w:r>
    </w:p>
    <w:p w:rsidR="00422102" w:rsidRPr="001403A3" w:rsidRDefault="00422102"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b/>
          <w:i/>
          <w:szCs w:val="24"/>
        </w:rPr>
        <w:t>VII</w:t>
      </w:r>
      <w:r w:rsidRPr="001403A3">
        <w:rPr>
          <w:rFonts w:ascii="Palatino Linotype" w:hAnsi="Palatino Linotype" w:cs="Arial"/>
          <w:i/>
          <w:szCs w:val="24"/>
        </w:rPr>
        <w:t>. Coordinación General de Justicia Municipal; y</w:t>
      </w:r>
    </w:p>
    <w:p w:rsidR="00422102" w:rsidRPr="001403A3" w:rsidRDefault="00422102"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b/>
          <w:i/>
          <w:szCs w:val="24"/>
        </w:rPr>
        <w:t>VIII</w:t>
      </w:r>
      <w:r w:rsidRPr="001403A3">
        <w:rPr>
          <w:rFonts w:ascii="Palatino Linotype" w:hAnsi="Palatino Linotype" w:cs="Arial"/>
          <w:i/>
          <w:szCs w:val="24"/>
        </w:rPr>
        <w:t>. Las demás que determine crear el Ayuntamiento</w:t>
      </w:r>
    </w:p>
    <w:p w:rsidR="008C7845" w:rsidRPr="001403A3" w:rsidRDefault="008C7845" w:rsidP="001403A3">
      <w:pPr>
        <w:tabs>
          <w:tab w:val="left" w:pos="709"/>
        </w:tabs>
        <w:spacing w:after="0" w:line="240" w:lineRule="auto"/>
        <w:ind w:left="567" w:right="567"/>
        <w:jc w:val="both"/>
        <w:rPr>
          <w:rFonts w:ascii="Palatino Linotype" w:hAnsi="Palatino Linotype" w:cs="Arial"/>
          <w:i/>
          <w:szCs w:val="24"/>
        </w:rPr>
      </w:pPr>
    </w:p>
    <w:p w:rsidR="00422102" w:rsidRPr="001403A3" w:rsidRDefault="00422102"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b/>
          <w:i/>
          <w:szCs w:val="24"/>
        </w:rPr>
        <w:t>Artículo 32.-</w:t>
      </w:r>
      <w:r w:rsidRPr="001403A3">
        <w:rPr>
          <w:rFonts w:ascii="Palatino Linotype" w:hAnsi="Palatino Linotype" w:cs="Arial"/>
          <w:i/>
          <w:szCs w:val="24"/>
        </w:rPr>
        <w:t xml:space="preserve"> Son organismos descentralizados de la Administración Pública Municipal, los siguientes:</w:t>
      </w:r>
    </w:p>
    <w:p w:rsidR="00422102" w:rsidRPr="001403A3" w:rsidRDefault="00422102" w:rsidP="001403A3">
      <w:pPr>
        <w:tabs>
          <w:tab w:val="left" w:pos="709"/>
        </w:tabs>
        <w:spacing w:after="0" w:line="240" w:lineRule="auto"/>
        <w:ind w:left="567" w:right="567"/>
        <w:jc w:val="both"/>
        <w:rPr>
          <w:rFonts w:ascii="Palatino Linotype" w:hAnsi="Palatino Linotype" w:cs="Arial"/>
          <w:b/>
          <w:i/>
          <w:szCs w:val="24"/>
          <w:u w:val="single"/>
        </w:rPr>
      </w:pPr>
      <w:r w:rsidRPr="001403A3">
        <w:rPr>
          <w:rFonts w:ascii="Palatino Linotype" w:hAnsi="Palatino Linotype" w:cs="Arial"/>
          <w:b/>
          <w:i/>
          <w:szCs w:val="24"/>
          <w:u w:val="single"/>
        </w:rPr>
        <w:t>I. Organismo Público Descentralizado para la Prestación de los Servicios de Agua Potable, Alcantarillado y Saneamiento del Municipio de Tlalnepantla, México (OPDM); y</w:t>
      </w:r>
    </w:p>
    <w:p w:rsidR="00422102" w:rsidRPr="001403A3" w:rsidRDefault="00422102"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b/>
          <w:i/>
          <w:szCs w:val="24"/>
        </w:rPr>
        <w:t>II</w:t>
      </w:r>
      <w:r w:rsidRPr="001403A3">
        <w:rPr>
          <w:rFonts w:ascii="Palatino Linotype" w:hAnsi="Palatino Linotype" w:cs="Arial"/>
          <w:i/>
          <w:szCs w:val="24"/>
        </w:rPr>
        <w:t>. Sistema Municipal para el Desarrollo Integral de la Familia (SMDIF).</w:t>
      </w:r>
    </w:p>
    <w:p w:rsidR="008C7845" w:rsidRPr="001403A3" w:rsidRDefault="008C7845" w:rsidP="001403A3">
      <w:pPr>
        <w:tabs>
          <w:tab w:val="left" w:pos="709"/>
        </w:tabs>
        <w:spacing w:after="0" w:line="240" w:lineRule="auto"/>
        <w:ind w:left="567" w:right="567"/>
        <w:jc w:val="both"/>
        <w:rPr>
          <w:rFonts w:ascii="Palatino Linotype" w:hAnsi="Palatino Linotype" w:cs="Arial"/>
          <w:i/>
          <w:szCs w:val="24"/>
        </w:rPr>
      </w:pPr>
    </w:p>
    <w:p w:rsidR="00422102" w:rsidRPr="001403A3" w:rsidRDefault="00422102"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b/>
          <w:i/>
          <w:szCs w:val="24"/>
        </w:rPr>
        <w:t xml:space="preserve">Artículo 33.- </w:t>
      </w:r>
      <w:r w:rsidRPr="001403A3">
        <w:rPr>
          <w:rFonts w:ascii="Palatino Linotype" w:hAnsi="Palatino Linotype" w:cs="Arial"/>
          <w:i/>
          <w:szCs w:val="24"/>
        </w:rPr>
        <w:t>Son organismos especializados:</w:t>
      </w:r>
    </w:p>
    <w:p w:rsidR="00422102" w:rsidRPr="001403A3" w:rsidRDefault="00422102"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b/>
          <w:i/>
          <w:szCs w:val="24"/>
        </w:rPr>
        <w:t>I</w:t>
      </w:r>
      <w:r w:rsidRPr="001403A3">
        <w:rPr>
          <w:rFonts w:ascii="Palatino Linotype" w:hAnsi="Palatino Linotype" w:cs="Arial"/>
          <w:i/>
          <w:szCs w:val="24"/>
        </w:rPr>
        <w:t>. Unidad Municipal de Transparencia, Acceso a la Información Pública y Protección de Datos Personales; y</w:t>
      </w:r>
    </w:p>
    <w:p w:rsidR="00422102" w:rsidRPr="001403A3" w:rsidRDefault="00422102"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b/>
          <w:i/>
          <w:szCs w:val="24"/>
        </w:rPr>
        <w:t>II</w:t>
      </w:r>
      <w:r w:rsidRPr="001403A3">
        <w:rPr>
          <w:rFonts w:ascii="Palatino Linotype" w:hAnsi="Palatino Linotype" w:cs="Arial"/>
          <w:i/>
          <w:szCs w:val="24"/>
        </w:rPr>
        <w:t>. Defensoría Municipal de Derechos Humanos.</w:t>
      </w:r>
    </w:p>
    <w:p w:rsidR="00C0408F" w:rsidRPr="001403A3" w:rsidRDefault="00C0408F" w:rsidP="001403A3">
      <w:pPr>
        <w:tabs>
          <w:tab w:val="left" w:pos="709"/>
        </w:tabs>
        <w:spacing w:after="0" w:line="240" w:lineRule="auto"/>
        <w:ind w:left="567" w:right="567"/>
        <w:jc w:val="both"/>
        <w:rPr>
          <w:rFonts w:ascii="Palatino Linotype" w:hAnsi="Palatino Linotype" w:cs="Arial"/>
          <w:i/>
          <w:szCs w:val="24"/>
        </w:rPr>
      </w:pPr>
    </w:p>
    <w:p w:rsidR="001F799F" w:rsidRPr="001403A3" w:rsidRDefault="001F799F" w:rsidP="001403A3">
      <w:pPr>
        <w:tabs>
          <w:tab w:val="left" w:pos="709"/>
        </w:tabs>
        <w:spacing w:after="0" w:line="240" w:lineRule="auto"/>
        <w:ind w:left="567" w:right="567"/>
        <w:jc w:val="center"/>
        <w:rPr>
          <w:rFonts w:ascii="Palatino Linotype" w:hAnsi="Palatino Linotype" w:cs="Arial"/>
          <w:b/>
          <w:i/>
          <w:szCs w:val="24"/>
        </w:rPr>
      </w:pPr>
      <w:r w:rsidRPr="001403A3">
        <w:rPr>
          <w:rFonts w:ascii="Palatino Linotype" w:hAnsi="Palatino Linotype" w:cs="Arial"/>
          <w:b/>
          <w:i/>
          <w:szCs w:val="24"/>
        </w:rPr>
        <w:t>CAPÍTULO IX</w:t>
      </w:r>
    </w:p>
    <w:p w:rsidR="001F799F" w:rsidRPr="001403A3" w:rsidRDefault="001F799F" w:rsidP="001403A3">
      <w:pPr>
        <w:tabs>
          <w:tab w:val="left" w:pos="709"/>
        </w:tabs>
        <w:spacing w:after="0" w:line="240" w:lineRule="auto"/>
        <w:ind w:left="567" w:right="567"/>
        <w:jc w:val="center"/>
        <w:rPr>
          <w:rFonts w:ascii="Palatino Linotype" w:hAnsi="Palatino Linotype" w:cs="Arial"/>
          <w:b/>
          <w:i/>
          <w:szCs w:val="24"/>
        </w:rPr>
      </w:pPr>
      <w:r w:rsidRPr="001403A3">
        <w:rPr>
          <w:rFonts w:ascii="Palatino Linotype" w:hAnsi="Palatino Linotype" w:cs="Arial"/>
          <w:b/>
          <w:i/>
          <w:szCs w:val="24"/>
        </w:rPr>
        <w:t>DE LA DIRECCIÓN GENERAL DE OBRAS PÚBLICAS</w:t>
      </w:r>
    </w:p>
    <w:p w:rsidR="001F799F" w:rsidRPr="001403A3" w:rsidRDefault="001F799F" w:rsidP="001403A3">
      <w:pPr>
        <w:tabs>
          <w:tab w:val="left" w:pos="709"/>
        </w:tabs>
        <w:spacing w:after="0" w:line="240" w:lineRule="auto"/>
        <w:ind w:left="567" w:right="567"/>
        <w:jc w:val="both"/>
        <w:rPr>
          <w:rFonts w:ascii="Palatino Linotype" w:hAnsi="Palatino Linotype" w:cs="Arial"/>
          <w:b/>
          <w:i/>
          <w:szCs w:val="24"/>
        </w:rPr>
      </w:pPr>
      <w:r w:rsidRPr="001403A3">
        <w:rPr>
          <w:rFonts w:ascii="Palatino Linotype" w:hAnsi="Palatino Linotype" w:cs="Arial"/>
          <w:i/>
          <w:szCs w:val="24"/>
        </w:rPr>
        <w:t>La Dirección General de Obras Públicas adquiere la responsabilidad de proyectar y construir con una gran orientación social el equipamiento e infraestructura de calidad que satisfagan las necesidades de la población y cuya inversión aporte los mayores beneficios sociales, prestando un servicio útil y siendo detonadora del desarrollo económico y social del Municipio.</w:t>
      </w:r>
      <w:r w:rsidRPr="001403A3">
        <w:rPr>
          <w:rFonts w:ascii="Palatino Linotype" w:hAnsi="Palatino Linotype" w:cs="Arial"/>
          <w:i/>
          <w:szCs w:val="24"/>
        </w:rPr>
        <w:cr/>
      </w:r>
    </w:p>
    <w:p w:rsidR="00C0408F" w:rsidRPr="001403A3" w:rsidRDefault="00C0408F"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b/>
          <w:i/>
          <w:szCs w:val="24"/>
        </w:rPr>
        <w:t>Artículo</w:t>
      </w:r>
      <w:r w:rsidRPr="001403A3">
        <w:rPr>
          <w:rFonts w:ascii="Palatino Linotype" w:hAnsi="Palatino Linotype" w:cs="Arial"/>
          <w:i/>
          <w:szCs w:val="24"/>
        </w:rPr>
        <w:t xml:space="preserve"> </w:t>
      </w:r>
      <w:r w:rsidRPr="001403A3">
        <w:rPr>
          <w:rFonts w:ascii="Palatino Linotype" w:hAnsi="Palatino Linotype" w:cs="Arial"/>
          <w:b/>
          <w:i/>
          <w:szCs w:val="24"/>
        </w:rPr>
        <w:t>2.227</w:t>
      </w:r>
      <w:r w:rsidRPr="001403A3">
        <w:rPr>
          <w:rFonts w:ascii="Palatino Linotype" w:hAnsi="Palatino Linotype" w:cs="Arial"/>
          <w:i/>
          <w:szCs w:val="24"/>
        </w:rPr>
        <w:t>.- Son facultades y obligaciones de la Dirección General de Obras Públicas, además de las previstas por la Ley Orgánica Municipal, el Reglamento del Libro Décimo Segundo del Código Administrativo del Estado de México y demás leyes y reglamentos de la materia, las siguientes:</w:t>
      </w:r>
    </w:p>
    <w:p w:rsidR="00C0408F" w:rsidRPr="001403A3" w:rsidRDefault="00C0408F"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b/>
          <w:i/>
          <w:szCs w:val="24"/>
        </w:rPr>
        <w:t>I</w:t>
      </w:r>
      <w:r w:rsidRPr="001403A3">
        <w:rPr>
          <w:rFonts w:ascii="Palatino Linotype" w:hAnsi="Palatino Linotype" w:cs="Arial"/>
          <w:i/>
          <w:szCs w:val="24"/>
        </w:rPr>
        <w:t>. Ejecutar los planes y programas de obra pública del Municipio y realizar las obras que el Ayuntamiento determine, en el ámbito de su competencia;</w:t>
      </w:r>
    </w:p>
    <w:p w:rsidR="00C0408F" w:rsidRPr="001403A3" w:rsidRDefault="00C0408F"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b/>
          <w:i/>
          <w:szCs w:val="24"/>
        </w:rPr>
        <w:t>II</w:t>
      </w:r>
      <w:r w:rsidRPr="001403A3">
        <w:rPr>
          <w:rFonts w:ascii="Palatino Linotype" w:hAnsi="Palatino Linotype" w:cs="Arial"/>
          <w:i/>
          <w:szCs w:val="24"/>
        </w:rPr>
        <w:t>. Elaborar el anteproyecto del presupuesto anual de egresos de la Dirección General, en coordinación con la Tesorería Municipal, y realizar el Programa Anual de Obra Pública, que deberá ser aprobado por el Ayuntamiento;</w:t>
      </w:r>
    </w:p>
    <w:p w:rsidR="00C0408F" w:rsidRPr="001403A3" w:rsidRDefault="00C0408F"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b/>
          <w:i/>
          <w:szCs w:val="24"/>
        </w:rPr>
        <w:t>III</w:t>
      </w:r>
      <w:r w:rsidRPr="001403A3">
        <w:rPr>
          <w:rFonts w:ascii="Palatino Linotype" w:hAnsi="Palatino Linotype" w:cs="Arial"/>
          <w:i/>
          <w:szCs w:val="24"/>
        </w:rPr>
        <w:t xml:space="preserve">. </w:t>
      </w:r>
      <w:r w:rsidRPr="001403A3">
        <w:rPr>
          <w:rFonts w:ascii="Palatino Linotype" w:hAnsi="Palatino Linotype" w:cs="Arial"/>
          <w:i/>
          <w:szCs w:val="24"/>
          <w:u w:val="single"/>
        </w:rPr>
        <w:t>Trabajar en forma coordinada con las dependencias, entidades y otras instancias auxiliares del Ayuntamiento, y con las autoridades competentes de la Federación y entidades federativas, para el caso de que se realicen obras públicas con recursos de dichas instancias de gobierno, dentro del territorio municipal;</w:t>
      </w:r>
    </w:p>
    <w:p w:rsidR="00C0408F" w:rsidRPr="001403A3" w:rsidRDefault="00C0408F"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b/>
          <w:i/>
          <w:szCs w:val="24"/>
        </w:rPr>
        <w:t>IV</w:t>
      </w:r>
      <w:r w:rsidRPr="001403A3">
        <w:rPr>
          <w:rFonts w:ascii="Palatino Linotype" w:hAnsi="Palatino Linotype" w:cs="Arial"/>
          <w:i/>
          <w:szCs w:val="24"/>
        </w:rPr>
        <w:t>. Contratar las obras públicas municipales, de acuerdo con los requisitos que para dichos actos señale la normatividad respectiva, vigilando su correcta ejecución;</w:t>
      </w:r>
    </w:p>
    <w:p w:rsidR="00C0408F" w:rsidRPr="001403A3" w:rsidRDefault="00C0408F"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b/>
          <w:i/>
          <w:szCs w:val="24"/>
        </w:rPr>
        <w:t>V</w:t>
      </w:r>
      <w:r w:rsidRPr="001403A3">
        <w:rPr>
          <w:rFonts w:ascii="Palatino Linotype" w:hAnsi="Palatino Linotype" w:cs="Arial"/>
          <w:i/>
          <w:szCs w:val="24"/>
        </w:rPr>
        <w:t>. Ejecutar obras por administración directa cuando se cuente con capital humano, recursos materiales y logísticos, maquinaria y equipos propios necesarios para ello;</w:t>
      </w:r>
    </w:p>
    <w:p w:rsidR="00C0408F" w:rsidRPr="001403A3" w:rsidRDefault="00C0408F"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b/>
          <w:i/>
          <w:szCs w:val="24"/>
        </w:rPr>
        <w:lastRenderedPageBreak/>
        <w:t>VI</w:t>
      </w:r>
      <w:r w:rsidRPr="001403A3">
        <w:rPr>
          <w:rFonts w:ascii="Palatino Linotype" w:hAnsi="Palatino Linotype" w:cs="Arial"/>
          <w:i/>
          <w:szCs w:val="24"/>
        </w:rPr>
        <w:t>. Coordinar y supervisar a los contratistas, y dictaminar para su aprobación y recepción la obra pública que entreguen al Ayuntamiento;</w:t>
      </w:r>
    </w:p>
    <w:p w:rsidR="00C0408F" w:rsidRPr="001403A3" w:rsidRDefault="00C0408F"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b/>
          <w:i/>
          <w:szCs w:val="24"/>
        </w:rPr>
        <w:t>VII</w:t>
      </w:r>
      <w:r w:rsidRPr="001403A3">
        <w:rPr>
          <w:rFonts w:ascii="Palatino Linotype" w:hAnsi="Palatino Linotype" w:cs="Arial"/>
          <w:i/>
          <w:szCs w:val="24"/>
        </w:rPr>
        <w:t>. Elaborar y remitir a las instancias correspondientes, los informes sobre los avances de la realización de la obra pública, de acuerdo con la normatividad aplicable;</w:t>
      </w:r>
    </w:p>
    <w:p w:rsidR="00C0408F" w:rsidRPr="001403A3" w:rsidRDefault="00C0408F"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b/>
          <w:i/>
          <w:szCs w:val="24"/>
        </w:rPr>
        <w:t>VIII</w:t>
      </w:r>
      <w:r w:rsidRPr="001403A3">
        <w:rPr>
          <w:rFonts w:ascii="Palatino Linotype" w:hAnsi="Palatino Linotype" w:cs="Arial"/>
          <w:i/>
          <w:szCs w:val="24"/>
        </w:rPr>
        <w:t>. Planear, ejecutar, evaluar, informar y someter a consideración del Presidente Municipal y para conocimiento del Ayuntamiento, los programas a cargo de la Dirección General y de sus unidades administrativas, las actividades de su competencia, la ejecución y acciones derivadas de los mismas, la normatividad aplicable y prioridades establecidas para el cumplimiento y logro de los programas, objetivos y metas previstos en el Plan de Desarrollo Municipal; así como, el desempeño de las comisiones y funciones que le hubieren conferido;</w:t>
      </w:r>
    </w:p>
    <w:p w:rsidR="00C0408F" w:rsidRPr="001403A3" w:rsidRDefault="00C0408F"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b/>
          <w:i/>
          <w:szCs w:val="24"/>
        </w:rPr>
        <w:t>IX</w:t>
      </w:r>
      <w:r w:rsidRPr="001403A3">
        <w:rPr>
          <w:rFonts w:ascii="Palatino Linotype" w:hAnsi="Palatino Linotype" w:cs="Arial"/>
          <w:i/>
          <w:szCs w:val="24"/>
        </w:rPr>
        <w:t>. Participar en las comisiones, consejos, comités o funciones que determine el Presidente Municipal o el Ayuntamiento y mantenerlos informados del desarrollo de las mismas; de igual forma, en su caso, designar a los servidores públicos adscritos a la Dirección General, para que sea suplido en ausencias justificadas, ante los distintos comités, consejos u otros organismos de los cuales sea integrante, siempre y cuando no exista disposición legal que lo impida;</w:t>
      </w:r>
    </w:p>
    <w:p w:rsidR="00C0408F" w:rsidRPr="001403A3" w:rsidRDefault="00C0408F"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b/>
          <w:i/>
          <w:szCs w:val="24"/>
        </w:rPr>
        <w:t>X</w:t>
      </w:r>
      <w:r w:rsidRPr="001403A3">
        <w:rPr>
          <w:rFonts w:ascii="Palatino Linotype" w:hAnsi="Palatino Linotype" w:cs="Arial"/>
          <w:i/>
          <w:szCs w:val="24"/>
        </w:rPr>
        <w:t>. Expedir la convocatoria a los concursos de licitación pública o invitación restringida para la realización de las obras públicas municipales, de acuerdo con los requisitos que para dichos actos señale la normatividad respectiva vigente, vigilando su correcta ejecución;</w:t>
      </w:r>
    </w:p>
    <w:p w:rsidR="00C0408F" w:rsidRPr="001403A3" w:rsidRDefault="00C0408F"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b/>
          <w:i/>
          <w:szCs w:val="24"/>
        </w:rPr>
        <w:t>XI</w:t>
      </w:r>
      <w:r w:rsidRPr="001403A3">
        <w:rPr>
          <w:rFonts w:ascii="Palatino Linotype" w:hAnsi="Palatino Linotype" w:cs="Arial"/>
          <w:i/>
          <w:szCs w:val="24"/>
        </w:rPr>
        <w:t>. Autorizar las solicitudes de adjudicación directa de obras y de invitaciones restringidas, y elaborar y tramitar los contratos de obra pública dictaminados públicamente o por el Comité Interno de Obra Pública, dentro de la normatividad aplicable y procedimientos autorizados;</w:t>
      </w:r>
    </w:p>
    <w:p w:rsidR="00C0408F" w:rsidRPr="001403A3" w:rsidRDefault="00C0408F"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b/>
          <w:i/>
          <w:szCs w:val="24"/>
        </w:rPr>
        <w:t>XII</w:t>
      </w:r>
      <w:r w:rsidRPr="001403A3">
        <w:rPr>
          <w:rFonts w:ascii="Palatino Linotype" w:hAnsi="Palatino Linotype" w:cs="Arial"/>
          <w:i/>
          <w:szCs w:val="24"/>
        </w:rPr>
        <w:t>. Establecer que en los procesos de proyección, diseño y construcción de parques, jardines y demás espacios públicos se considere la instalación de juegos adaptados y medidas de accesibilidad e inclusión para las personas con discapacidad;</w:t>
      </w:r>
    </w:p>
    <w:p w:rsidR="00C0408F" w:rsidRPr="001403A3" w:rsidRDefault="00C0408F"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b/>
          <w:i/>
          <w:szCs w:val="24"/>
        </w:rPr>
        <w:t>XIII</w:t>
      </w:r>
      <w:r w:rsidRPr="001403A3">
        <w:rPr>
          <w:rFonts w:ascii="Palatino Linotype" w:hAnsi="Palatino Linotype" w:cs="Arial"/>
          <w:i/>
          <w:szCs w:val="24"/>
        </w:rPr>
        <w:t>. Informar, en cuanto sean proyectadas las obras públicas, a la Coordinación de Patrimonio Municipal de las obras que vayan a realizarse sobre un bien inmueble de propiedad municipal a fin de que ésta, en términos de sus facultades y atribuciones, dé oportuno seguimiento a la administración y vigilancia de los bienes inmuebles municipales; y</w:t>
      </w:r>
    </w:p>
    <w:p w:rsidR="00C0408F" w:rsidRPr="001403A3" w:rsidRDefault="00C0408F"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b/>
          <w:i/>
          <w:szCs w:val="24"/>
        </w:rPr>
        <w:t>XIV</w:t>
      </w:r>
      <w:r w:rsidRPr="001403A3">
        <w:rPr>
          <w:rFonts w:ascii="Palatino Linotype" w:hAnsi="Palatino Linotype" w:cs="Arial"/>
          <w:i/>
          <w:szCs w:val="24"/>
        </w:rPr>
        <w:t>. Las demás que deriven de otros ordenamientos legales aplicables</w:t>
      </w:r>
      <w:r w:rsidR="001B2373" w:rsidRPr="001403A3">
        <w:rPr>
          <w:rFonts w:ascii="Palatino Linotype" w:hAnsi="Palatino Linotype" w:cs="Arial"/>
          <w:i/>
          <w:szCs w:val="24"/>
        </w:rPr>
        <w:t>”</w:t>
      </w:r>
    </w:p>
    <w:p w:rsidR="001B2373" w:rsidRPr="001403A3" w:rsidRDefault="001B2373" w:rsidP="001403A3">
      <w:pPr>
        <w:tabs>
          <w:tab w:val="left" w:pos="709"/>
        </w:tabs>
        <w:spacing w:after="0" w:line="240" w:lineRule="auto"/>
        <w:ind w:left="567" w:right="567"/>
        <w:jc w:val="right"/>
        <w:rPr>
          <w:rFonts w:ascii="Palatino Linotype" w:hAnsi="Palatino Linotype" w:cs="Arial"/>
          <w:i/>
          <w:szCs w:val="24"/>
        </w:rPr>
      </w:pPr>
    </w:p>
    <w:p w:rsidR="001B2373" w:rsidRPr="001403A3" w:rsidRDefault="001B2373" w:rsidP="001403A3">
      <w:pPr>
        <w:tabs>
          <w:tab w:val="left" w:pos="709"/>
        </w:tabs>
        <w:spacing w:after="0" w:line="240" w:lineRule="auto"/>
        <w:ind w:left="567" w:right="567"/>
        <w:jc w:val="right"/>
        <w:rPr>
          <w:rFonts w:ascii="Palatino Linotype" w:hAnsi="Palatino Linotype" w:cs="Arial"/>
          <w:i/>
          <w:szCs w:val="24"/>
        </w:rPr>
      </w:pPr>
      <w:r w:rsidRPr="001403A3">
        <w:rPr>
          <w:rFonts w:ascii="Palatino Linotype" w:hAnsi="Palatino Linotype" w:cs="Arial"/>
          <w:i/>
          <w:szCs w:val="24"/>
        </w:rPr>
        <w:t>(Énfasis añadido)</w:t>
      </w:r>
    </w:p>
    <w:p w:rsidR="00C77A17" w:rsidRPr="001403A3" w:rsidRDefault="00C77A17" w:rsidP="001403A3">
      <w:pPr>
        <w:tabs>
          <w:tab w:val="left" w:pos="709"/>
        </w:tabs>
        <w:spacing w:after="0" w:line="360" w:lineRule="auto"/>
        <w:jc w:val="both"/>
        <w:rPr>
          <w:rFonts w:ascii="Palatino Linotype" w:hAnsi="Palatino Linotype" w:cs="Arial"/>
          <w:sz w:val="24"/>
          <w:szCs w:val="24"/>
        </w:rPr>
      </w:pPr>
    </w:p>
    <w:p w:rsidR="009E06DB" w:rsidRPr="001403A3" w:rsidRDefault="00BD4D4F" w:rsidP="001403A3">
      <w:pPr>
        <w:tabs>
          <w:tab w:val="left" w:pos="709"/>
        </w:tabs>
        <w:spacing w:after="0" w:line="360" w:lineRule="auto"/>
        <w:jc w:val="both"/>
        <w:rPr>
          <w:rFonts w:ascii="Palatino Linotype" w:hAnsi="Palatino Linotype" w:cs="Arial"/>
          <w:sz w:val="24"/>
          <w:szCs w:val="24"/>
        </w:rPr>
      </w:pPr>
      <w:r w:rsidRPr="001403A3">
        <w:rPr>
          <w:rFonts w:ascii="Palatino Linotype" w:hAnsi="Palatino Linotype" w:cs="Arial"/>
          <w:sz w:val="24"/>
          <w:szCs w:val="24"/>
        </w:rPr>
        <w:lastRenderedPageBreak/>
        <w:t>Como se desprende de</w:t>
      </w:r>
      <w:r w:rsidR="009E06DB" w:rsidRPr="001403A3">
        <w:rPr>
          <w:rFonts w:ascii="Palatino Linotype" w:hAnsi="Palatino Linotype" w:cs="Arial"/>
          <w:sz w:val="24"/>
          <w:szCs w:val="24"/>
        </w:rPr>
        <w:t xml:space="preserve"> los ordenamientos normativos citados, se aprecia que dentro de la administración del </w:t>
      </w:r>
      <w:r w:rsidR="009E06DB" w:rsidRPr="001403A3">
        <w:rPr>
          <w:rFonts w:ascii="Palatino Linotype" w:hAnsi="Palatino Linotype" w:cs="Arial"/>
          <w:b/>
          <w:sz w:val="24"/>
          <w:szCs w:val="24"/>
        </w:rPr>
        <w:t xml:space="preserve">sujeto obligado, </w:t>
      </w:r>
      <w:r w:rsidR="009E06DB" w:rsidRPr="001403A3">
        <w:rPr>
          <w:rFonts w:ascii="Palatino Linotype" w:hAnsi="Palatino Linotype" w:cs="Arial"/>
          <w:sz w:val="24"/>
          <w:szCs w:val="24"/>
        </w:rPr>
        <w:t xml:space="preserve">se encuentra la Dirección General de Obras Públicas, </w:t>
      </w:r>
      <w:r w:rsidR="00DA34FA" w:rsidRPr="001403A3">
        <w:rPr>
          <w:rFonts w:ascii="Palatino Linotype" w:hAnsi="Palatino Linotype" w:cs="Arial"/>
          <w:sz w:val="24"/>
          <w:szCs w:val="24"/>
        </w:rPr>
        <w:t xml:space="preserve">que </w:t>
      </w:r>
      <w:r w:rsidR="009E06DB" w:rsidRPr="001403A3">
        <w:rPr>
          <w:rFonts w:ascii="Palatino Linotype" w:hAnsi="Palatino Linotype" w:cs="Arial"/>
          <w:sz w:val="24"/>
          <w:szCs w:val="24"/>
        </w:rPr>
        <w:t>tiene la responsabilidad de proyectar y construir el equipamiento e infraestructura que satisfaga las necesidades de la población</w:t>
      </w:r>
      <w:r w:rsidR="00DA34FA" w:rsidRPr="001403A3">
        <w:rPr>
          <w:rFonts w:ascii="Palatino Linotype" w:hAnsi="Palatino Linotype" w:cs="Arial"/>
          <w:sz w:val="24"/>
          <w:szCs w:val="24"/>
        </w:rPr>
        <w:t>, así mismo, se establece de forma clara que trabajara de forma coordinada con las dependencias, entidades y otras instancias auxiliares del Ayuntamiento, para el caso de que realicen obras públicas, dentro del territorio municipal.</w:t>
      </w:r>
    </w:p>
    <w:p w:rsidR="009E06DB" w:rsidRPr="001403A3" w:rsidRDefault="009E06DB" w:rsidP="001403A3">
      <w:pPr>
        <w:tabs>
          <w:tab w:val="left" w:pos="709"/>
        </w:tabs>
        <w:spacing w:after="0" w:line="360" w:lineRule="auto"/>
        <w:jc w:val="both"/>
        <w:rPr>
          <w:rFonts w:ascii="Palatino Linotype" w:hAnsi="Palatino Linotype" w:cs="Arial"/>
          <w:sz w:val="24"/>
          <w:szCs w:val="24"/>
        </w:rPr>
      </w:pPr>
    </w:p>
    <w:p w:rsidR="00DA34FA" w:rsidRPr="001403A3" w:rsidRDefault="00DA34FA" w:rsidP="001403A3">
      <w:pPr>
        <w:tabs>
          <w:tab w:val="left" w:pos="709"/>
        </w:tabs>
        <w:spacing w:after="0" w:line="360" w:lineRule="auto"/>
        <w:jc w:val="both"/>
        <w:rPr>
          <w:rFonts w:ascii="Palatino Linotype" w:hAnsi="Palatino Linotype" w:cs="Arial"/>
          <w:sz w:val="24"/>
          <w:szCs w:val="24"/>
        </w:rPr>
      </w:pPr>
      <w:r w:rsidRPr="001403A3">
        <w:rPr>
          <w:rFonts w:ascii="Palatino Linotype" w:hAnsi="Palatino Linotype" w:cs="Arial"/>
          <w:sz w:val="24"/>
          <w:szCs w:val="24"/>
        </w:rPr>
        <w:t xml:space="preserve">Con base en lo anterior, se tiene acreditada la obligación a cargo del </w:t>
      </w:r>
      <w:r w:rsidRPr="001403A3">
        <w:rPr>
          <w:rFonts w:ascii="Palatino Linotype" w:hAnsi="Palatino Linotype" w:cs="Arial"/>
          <w:b/>
          <w:sz w:val="24"/>
          <w:szCs w:val="24"/>
        </w:rPr>
        <w:t>sujeto obligado</w:t>
      </w:r>
      <w:r w:rsidRPr="001403A3">
        <w:rPr>
          <w:rFonts w:ascii="Palatino Linotype" w:hAnsi="Palatino Linotype" w:cs="Arial"/>
          <w:sz w:val="24"/>
          <w:szCs w:val="24"/>
        </w:rPr>
        <w:t xml:space="preserve"> únicamente por cuanto hace a trabajar de forma coordinada con </w:t>
      </w:r>
      <w:r w:rsidR="00B25AF7" w:rsidRPr="001403A3">
        <w:rPr>
          <w:rFonts w:ascii="Palatino Linotype" w:hAnsi="Palatino Linotype" w:cs="Arial"/>
          <w:sz w:val="24"/>
          <w:szCs w:val="24"/>
        </w:rPr>
        <w:t xml:space="preserve">las distintas dependencias, entidades y otras instancias auxiliares del Municipio, </w:t>
      </w:r>
      <w:r w:rsidR="001B2373" w:rsidRPr="001403A3">
        <w:rPr>
          <w:rFonts w:ascii="Palatino Linotype" w:hAnsi="Palatino Linotype" w:cs="Arial"/>
          <w:sz w:val="24"/>
          <w:szCs w:val="24"/>
        </w:rPr>
        <w:t xml:space="preserve">cuando realicen obras públicas con recursos de dichas dependencias, dentro del territorio municipal, </w:t>
      </w:r>
      <w:r w:rsidR="00B25AF7" w:rsidRPr="001403A3">
        <w:rPr>
          <w:rFonts w:ascii="Palatino Linotype" w:hAnsi="Palatino Linotype" w:cs="Arial"/>
          <w:sz w:val="24"/>
          <w:szCs w:val="24"/>
        </w:rPr>
        <w:t xml:space="preserve">empero </w:t>
      </w:r>
      <w:r w:rsidR="00F2129D" w:rsidRPr="001403A3">
        <w:rPr>
          <w:rFonts w:ascii="Palatino Linotype" w:hAnsi="Palatino Linotype" w:cs="Arial"/>
          <w:sz w:val="24"/>
          <w:szCs w:val="24"/>
        </w:rPr>
        <w:t>no establece que serán los encargados de la dirección o supervisión de la misma.</w:t>
      </w:r>
    </w:p>
    <w:p w:rsidR="00F2129D" w:rsidRPr="001403A3" w:rsidRDefault="00F2129D" w:rsidP="001403A3">
      <w:pPr>
        <w:tabs>
          <w:tab w:val="left" w:pos="709"/>
        </w:tabs>
        <w:spacing w:after="0" w:line="360" w:lineRule="auto"/>
        <w:jc w:val="both"/>
        <w:rPr>
          <w:rFonts w:ascii="Palatino Linotype" w:hAnsi="Palatino Linotype" w:cs="Arial"/>
          <w:sz w:val="24"/>
          <w:szCs w:val="24"/>
        </w:rPr>
      </w:pPr>
    </w:p>
    <w:p w:rsidR="00F2129D" w:rsidRPr="001403A3" w:rsidRDefault="00F2129D" w:rsidP="001403A3">
      <w:pPr>
        <w:tabs>
          <w:tab w:val="left" w:pos="709"/>
        </w:tabs>
        <w:spacing w:after="0" w:line="360" w:lineRule="auto"/>
        <w:jc w:val="both"/>
        <w:rPr>
          <w:rFonts w:ascii="Palatino Linotype" w:hAnsi="Palatino Linotype" w:cs="Arial"/>
          <w:sz w:val="24"/>
          <w:szCs w:val="24"/>
        </w:rPr>
      </w:pPr>
      <w:r w:rsidRPr="001403A3">
        <w:rPr>
          <w:rFonts w:ascii="Palatino Linotype" w:hAnsi="Palatino Linotype" w:cs="Arial"/>
          <w:sz w:val="24"/>
          <w:szCs w:val="24"/>
        </w:rPr>
        <w:t xml:space="preserve">Ahora bien, el </w:t>
      </w:r>
      <w:r w:rsidRPr="001403A3">
        <w:rPr>
          <w:rFonts w:ascii="Palatino Linotype" w:hAnsi="Palatino Linotype" w:cs="Arial"/>
          <w:b/>
          <w:sz w:val="24"/>
          <w:szCs w:val="24"/>
        </w:rPr>
        <w:t>sujeto obligado</w:t>
      </w:r>
      <w:r w:rsidRPr="001403A3">
        <w:rPr>
          <w:rFonts w:ascii="Palatino Linotype" w:hAnsi="Palatino Linotype" w:cs="Arial"/>
          <w:sz w:val="24"/>
          <w:szCs w:val="24"/>
        </w:rPr>
        <w:t xml:space="preserve"> en su respuesta primigenia se sirve en señalar que la </w:t>
      </w:r>
      <w:r w:rsidR="00BE6BBB" w:rsidRPr="001403A3">
        <w:rPr>
          <w:rFonts w:ascii="Palatino Linotype" w:hAnsi="Palatino Linotype" w:cs="Arial"/>
          <w:sz w:val="24"/>
          <w:szCs w:val="24"/>
        </w:rPr>
        <w:t xml:space="preserve">información, pudiera encontrarse en posesión del Organismo Público Descentralizado para la Prestación de los Servicios de Agua Potable, Alcantarillado y Saneamiento de Tlalnepantla de Baz (OPDM), quien es sujeto obligado diverso, como consta en el </w:t>
      </w:r>
      <w:r w:rsidR="009146EB" w:rsidRPr="001403A3">
        <w:rPr>
          <w:rFonts w:ascii="Palatino Linotype" w:hAnsi="Palatino Linotype" w:cs="Arial"/>
          <w:sz w:val="24"/>
          <w:szCs w:val="24"/>
        </w:rPr>
        <w:t>Periódico</w:t>
      </w:r>
      <w:r w:rsidR="00BE6BBB" w:rsidRPr="001403A3">
        <w:rPr>
          <w:rFonts w:ascii="Palatino Linotype" w:hAnsi="Palatino Linotype" w:cs="Arial"/>
          <w:sz w:val="24"/>
          <w:szCs w:val="24"/>
        </w:rPr>
        <w:t xml:space="preserve"> Oficial Gaceta del Gobierno</w:t>
      </w:r>
      <w:r w:rsidR="009146EB" w:rsidRPr="001403A3">
        <w:rPr>
          <w:rFonts w:ascii="Palatino Linotype" w:hAnsi="Palatino Linotype" w:cs="Arial"/>
          <w:sz w:val="24"/>
          <w:szCs w:val="24"/>
        </w:rPr>
        <w:t xml:space="preserve">, que </w:t>
      </w:r>
      <w:r w:rsidR="00894195" w:rsidRPr="001403A3">
        <w:rPr>
          <w:rFonts w:ascii="Palatino Linotype" w:hAnsi="Palatino Linotype" w:cs="Arial"/>
          <w:sz w:val="24"/>
          <w:szCs w:val="24"/>
        </w:rPr>
        <w:t>adjuntaron a su respuesta primigenia, lo cual ratifican en su informe justificado.</w:t>
      </w:r>
    </w:p>
    <w:p w:rsidR="00894195" w:rsidRPr="001403A3" w:rsidRDefault="00894195" w:rsidP="001403A3">
      <w:pPr>
        <w:tabs>
          <w:tab w:val="left" w:pos="709"/>
        </w:tabs>
        <w:spacing w:after="0" w:line="360" w:lineRule="auto"/>
        <w:jc w:val="both"/>
        <w:rPr>
          <w:rFonts w:ascii="Palatino Linotype" w:hAnsi="Palatino Linotype" w:cs="Arial"/>
          <w:sz w:val="24"/>
          <w:szCs w:val="24"/>
        </w:rPr>
      </w:pPr>
    </w:p>
    <w:p w:rsidR="00894195" w:rsidRPr="001403A3" w:rsidRDefault="00894195" w:rsidP="001403A3">
      <w:pPr>
        <w:tabs>
          <w:tab w:val="left" w:pos="709"/>
        </w:tabs>
        <w:spacing w:after="0" w:line="360" w:lineRule="auto"/>
        <w:jc w:val="both"/>
        <w:rPr>
          <w:rFonts w:ascii="Palatino Linotype" w:hAnsi="Palatino Linotype" w:cs="Arial"/>
          <w:sz w:val="24"/>
          <w:szCs w:val="24"/>
        </w:rPr>
      </w:pPr>
      <w:r w:rsidRPr="001403A3">
        <w:rPr>
          <w:rFonts w:ascii="Palatino Linotype" w:hAnsi="Palatino Linotype" w:cs="Arial"/>
          <w:sz w:val="24"/>
          <w:szCs w:val="24"/>
        </w:rPr>
        <w:t xml:space="preserve">Vistas las manifestaciones hechas valer por el </w:t>
      </w:r>
      <w:r w:rsidRPr="001403A3">
        <w:rPr>
          <w:rFonts w:ascii="Palatino Linotype" w:hAnsi="Palatino Linotype" w:cs="Arial"/>
          <w:b/>
          <w:sz w:val="24"/>
          <w:szCs w:val="24"/>
        </w:rPr>
        <w:t xml:space="preserve">sujeto obligado, </w:t>
      </w:r>
      <w:r w:rsidRPr="001403A3">
        <w:rPr>
          <w:rFonts w:ascii="Palatino Linotype" w:hAnsi="Palatino Linotype" w:cs="Arial"/>
          <w:sz w:val="24"/>
          <w:szCs w:val="24"/>
        </w:rPr>
        <w:t xml:space="preserve">este Órgano Garante en ejercicio de sus atribuciones, procede a hacer consulta del Periódico Oficial “Gaceta </w:t>
      </w:r>
      <w:r w:rsidRPr="001403A3">
        <w:rPr>
          <w:rFonts w:ascii="Palatino Linotype" w:hAnsi="Palatino Linotype" w:cs="Arial"/>
          <w:sz w:val="24"/>
          <w:szCs w:val="24"/>
        </w:rPr>
        <w:lastRenderedPageBreak/>
        <w:t>del Gobierno” del Estado de México de fecha veintisiete de noviembre de dos mil diecisiete, la cual contiene el acuerdo mediante el cual este Instituto de Transparencia</w:t>
      </w:r>
      <w:r w:rsidR="00051033" w:rsidRPr="001403A3">
        <w:rPr>
          <w:rFonts w:ascii="Palatino Linotype" w:hAnsi="Palatino Linotype" w:cs="Arial"/>
          <w:sz w:val="24"/>
          <w:szCs w:val="24"/>
        </w:rPr>
        <w:t>, modifica el padrón de sujetos obligados en materia de Transparencia y Acceso a la Información Pública del Estado de México, en la que en el numeral 276 se encuentra señalado como sujeto obligado el Organismo Público Descentralizado para la Prestación de los Servicios de Agua Potable, Alcantarillado y Saneamiento del Municipio de Tlalnepantla de Baz, como se aprecia en la imagen que se inserta a continuación:</w:t>
      </w:r>
    </w:p>
    <w:p w:rsidR="00051033" w:rsidRPr="001403A3" w:rsidRDefault="00051033" w:rsidP="001403A3">
      <w:pPr>
        <w:tabs>
          <w:tab w:val="left" w:pos="709"/>
        </w:tabs>
        <w:spacing w:after="0" w:line="360" w:lineRule="auto"/>
        <w:jc w:val="both"/>
        <w:rPr>
          <w:rFonts w:ascii="Palatino Linotype" w:hAnsi="Palatino Linotype" w:cs="Arial"/>
          <w:sz w:val="24"/>
          <w:szCs w:val="24"/>
        </w:rPr>
      </w:pPr>
    </w:p>
    <w:p w:rsidR="00051033" w:rsidRPr="001403A3" w:rsidRDefault="00051033" w:rsidP="001403A3">
      <w:pPr>
        <w:tabs>
          <w:tab w:val="left" w:pos="709"/>
        </w:tabs>
        <w:spacing w:after="0" w:line="360" w:lineRule="auto"/>
        <w:jc w:val="both"/>
        <w:rPr>
          <w:rFonts w:ascii="Palatino Linotype" w:hAnsi="Palatino Linotype" w:cs="Arial"/>
          <w:sz w:val="24"/>
          <w:szCs w:val="24"/>
        </w:rPr>
      </w:pPr>
      <w:r w:rsidRPr="001403A3">
        <w:rPr>
          <w:rFonts w:ascii="Palatino Linotype" w:hAnsi="Palatino Linotype" w:cs="Arial"/>
          <w:noProof/>
          <w:sz w:val="24"/>
          <w:szCs w:val="24"/>
          <w:lang w:eastAsia="es-MX"/>
        </w:rPr>
        <w:drawing>
          <wp:inline distT="0" distB="0" distL="0" distR="0">
            <wp:extent cx="5760720" cy="3385820"/>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7">
                      <a:extLst>
                        <a:ext uri="{28A0092B-C50C-407E-A947-70E740481C1C}">
                          <a14:useLocalDpi xmlns:a14="http://schemas.microsoft.com/office/drawing/2010/main" val="0"/>
                        </a:ext>
                      </a:extLst>
                    </a:blip>
                    <a:stretch>
                      <a:fillRect/>
                    </a:stretch>
                  </pic:blipFill>
                  <pic:spPr>
                    <a:xfrm>
                      <a:off x="0" y="0"/>
                      <a:ext cx="5760720" cy="3385820"/>
                    </a:xfrm>
                    <a:prstGeom prst="rect">
                      <a:avLst/>
                    </a:prstGeom>
                  </pic:spPr>
                </pic:pic>
              </a:graphicData>
            </a:graphic>
          </wp:inline>
        </w:drawing>
      </w:r>
    </w:p>
    <w:p w:rsidR="00DA34FA" w:rsidRPr="001403A3" w:rsidRDefault="00DA34FA" w:rsidP="001403A3">
      <w:pPr>
        <w:tabs>
          <w:tab w:val="left" w:pos="709"/>
        </w:tabs>
        <w:spacing w:after="0" w:line="360" w:lineRule="auto"/>
        <w:jc w:val="both"/>
        <w:rPr>
          <w:rFonts w:ascii="Palatino Linotype" w:hAnsi="Palatino Linotype" w:cs="Arial"/>
          <w:sz w:val="24"/>
          <w:szCs w:val="24"/>
        </w:rPr>
      </w:pPr>
    </w:p>
    <w:p w:rsidR="00DA34FA" w:rsidRPr="001403A3" w:rsidRDefault="001D2825" w:rsidP="001403A3">
      <w:pPr>
        <w:tabs>
          <w:tab w:val="left" w:pos="709"/>
        </w:tabs>
        <w:spacing w:after="0" w:line="360" w:lineRule="auto"/>
        <w:jc w:val="both"/>
        <w:rPr>
          <w:rFonts w:ascii="Palatino Linotype" w:hAnsi="Palatino Linotype" w:cs="Arial"/>
          <w:sz w:val="24"/>
          <w:szCs w:val="24"/>
        </w:rPr>
      </w:pPr>
      <w:r w:rsidRPr="001403A3">
        <w:rPr>
          <w:rFonts w:ascii="Palatino Linotype" w:hAnsi="Palatino Linotype" w:cs="Arial"/>
          <w:sz w:val="24"/>
          <w:szCs w:val="24"/>
        </w:rPr>
        <w:t xml:space="preserve">En este apartado es necesario señalar, que de igual manera en el sistema de Información Pública de Oficio Mexiquense “IPOMEX”, se encuentra señalado como </w:t>
      </w:r>
      <w:r w:rsidRPr="001403A3">
        <w:rPr>
          <w:rFonts w:ascii="Palatino Linotype" w:hAnsi="Palatino Linotype" w:cs="Arial"/>
          <w:sz w:val="24"/>
          <w:szCs w:val="24"/>
        </w:rPr>
        <w:lastRenderedPageBreak/>
        <w:t xml:space="preserve">sujeto obligado </w:t>
      </w:r>
      <w:r w:rsidR="00E10D56" w:rsidRPr="001403A3">
        <w:rPr>
          <w:rFonts w:ascii="Palatino Linotype" w:hAnsi="Palatino Linotype" w:cs="Arial"/>
          <w:sz w:val="24"/>
          <w:szCs w:val="24"/>
        </w:rPr>
        <w:t>independiente del Ayuntamiento de Tlalnepantla de Baz, el Organismo Público Descentralizado para la Prestación de los Servicios de Agua Potable, Alcantarillado y Saneamiento del Municipio de Tlalnepantla de Baz, como se observa a continuación:</w:t>
      </w:r>
    </w:p>
    <w:p w:rsidR="00E10D56" w:rsidRPr="001403A3" w:rsidRDefault="00E10D56" w:rsidP="001403A3">
      <w:pPr>
        <w:tabs>
          <w:tab w:val="left" w:pos="709"/>
        </w:tabs>
        <w:spacing w:after="0" w:line="360" w:lineRule="auto"/>
        <w:jc w:val="both"/>
        <w:rPr>
          <w:rFonts w:ascii="Palatino Linotype" w:hAnsi="Palatino Linotype" w:cs="Arial"/>
          <w:sz w:val="24"/>
          <w:szCs w:val="24"/>
        </w:rPr>
      </w:pPr>
    </w:p>
    <w:p w:rsidR="00E10D56" w:rsidRPr="001403A3" w:rsidRDefault="00E10D56" w:rsidP="001403A3">
      <w:pPr>
        <w:tabs>
          <w:tab w:val="left" w:pos="709"/>
        </w:tabs>
        <w:spacing w:after="0" w:line="360" w:lineRule="auto"/>
        <w:jc w:val="both"/>
        <w:rPr>
          <w:rFonts w:ascii="Palatino Linotype" w:hAnsi="Palatino Linotype" w:cs="Arial"/>
          <w:sz w:val="24"/>
          <w:szCs w:val="24"/>
        </w:rPr>
      </w:pPr>
      <w:r w:rsidRPr="001403A3">
        <w:rPr>
          <w:rFonts w:ascii="Palatino Linotype" w:hAnsi="Palatino Linotype" w:cs="Arial"/>
          <w:noProof/>
          <w:sz w:val="24"/>
          <w:szCs w:val="24"/>
          <w:lang w:eastAsia="es-MX"/>
        </w:rPr>
        <w:drawing>
          <wp:inline distT="0" distB="0" distL="0" distR="0">
            <wp:extent cx="5760720" cy="115189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png"/>
                    <pic:cNvPicPr/>
                  </pic:nvPicPr>
                  <pic:blipFill>
                    <a:blip r:embed="rId8">
                      <a:extLst>
                        <a:ext uri="{28A0092B-C50C-407E-A947-70E740481C1C}">
                          <a14:useLocalDpi xmlns:a14="http://schemas.microsoft.com/office/drawing/2010/main" val="0"/>
                        </a:ext>
                      </a:extLst>
                    </a:blip>
                    <a:stretch>
                      <a:fillRect/>
                    </a:stretch>
                  </pic:blipFill>
                  <pic:spPr>
                    <a:xfrm>
                      <a:off x="0" y="0"/>
                      <a:ext cx="5760720" cy="1151890"/>
                    </a:xfrm>
                    <a:prstGeom prst="rect">
                      <a:avLst/>
                    </a:prstGeom>
                  </pic:spPr>
                </pic:pic>
              </a:graphicData>
            </a:graphic>
          </wp:inline>
        </w:drawing>
      </w:r>
    </w:p>
    <w:p w:rsidR="00DA34FA" w:rsidRPr="001403A3" w:rsidRDefault="00DA34FA" w:rsidP="001403A3">
      <w:pPr>
        <w:tabs>
          <w:tab w:val="left" w:pos="709"/>
        </w:tabs>
        <w:spacing w:after="0" w:line="360" w:lineRule="auto"/>
        <w:jc w:val="both"/>
        <w:rPr>
          <w:rFonts w:ascii="Palatino Linotype" w:hAnsi="Palatino Linotype" w:cs="Arial"/>
          <w:sz w:val="24"/>
          <w:szCs w:val="24"/>
        </w:rPr>
      </w:pPr>
    </w:p>
    <w:p w:rsidR="00DA34FA" w:rsidRPr="001403A3" w:rsidRDefault="007075C3" w:rsidP="001403A3">
      <w:pPr>
        <w:tabs>
          <w:tab w:val="left" w:pos="709"/>
        </w:tabs>
        <w:spacing w:after="0" w:line="360" w:lineRule="auto"/>
        <w:jc w:val="both"/>
        <w:rPr>
          <w:rFonts w:ascii="Palatino Linotype" w:hAnsi="Palatino Linotype" w:cs="Arial"/>
          <w:sz w:val="24"/>
          <w:szCs w:val="24"/>
        </w:rPr>
      </w:pPr>
      <w:r w:rsidRPr="001403A3">
        <w:rPr>
          <w:rFonts w:ascii="Palatino Linotype" w:hAnsi="Palatino Linotype" w:cs="Arial"/>
          <w:sz w:val="24"/>
          <w:szCs w:val="24"/>
        </w:rPr>
        <w:t>Es de concluirse en este apartado que se acredita que el Organismo Público Descentralizado para la Prestación de los Servicios de Agua Potable, Alca</w:t>
      </w:r>
      <w:r w:rsidR="00175FB3" w:rsidRPr="001403A3">
        <w:rPr>
          <w:rFonts w:ascii="Palatino Linotype" w:hAnsi="Palatino Linotype" w:cs="Arial"/>
          <w:sz w:val="24"/>
          <w:szCs w:val="24"/>
        </w:rPr>
        <w:t>ntarillado y Saneamiento de Tlalnepantla de Baz, es</w:t>
      </w:r>
      <w:r w:rsidRPr="001403A3">
        <w:rPr>
          <w:rFonts w:ascii="Palatino Linotype" w:hAnsi="Palatino Linotype" w:cs="Arial"/>
          <w:sz w:val="24"/>
          <w:szCs w:val="24"/>
        </w:rPr>
        <w:t xml:space="preserve"> </w:t>
      </w:r>
      <w:r w:rsidRPr="001403A3">
        <w:rPr>
          <w:rFonts w:ascii="Palatino Linotype" w:hAnsi="Palatino Linotype" w:cs="Arial"/>
          <w:b/>
          <w:sz w:val="24"/>
          <w:szCs w:val="24"/>
        </w:rPr>
        <w:t xml:space="preserve">sujeto obligado </w:t>
      </w:r>
      <w:r w:rsidR="00175FB3" w:rsidRPr="001403A3">
        <w:rPr>
          <w:rFonts w:ascii="Palatino Linotype" w:hAnsi="Palatino Linotype" w:cs="Arial"/>
          <w:sz w:val="24"/>
          <w:szCs w:val="24"/>
        </w:rPr>
        <w:t>diverso del Ayuntamiento de Tlalnepantla de Baz, por lo que lo procedente es hacer estudio del marco jurídico que rige a éste, a efecto de determinar si le asiste la obligación, facultad o atribución de poseer la información solicitada.</w:t>
      </w:r>
    </w:p>
    <w:p w:rsidR="008A1F43" w:rsidRPr="001403A3" w:rsidRDefault="008A1F43" w:rsidP="001403A3">
      <w:pPr>
        <w:tabs>
          <w:tab w:val="left" w:pos="709"/>
        </w:tabs>
        <w:spacing w:after="0" w:line="360" w:lineRule="auto"/>
        <w:jc w:val="both"/>
        <w:rPr>
          <w:rFonts w:ascii="Palatino Linotype" w:hAnsi="Palatino Linotype" w:cs="Arial"/>
          <w:sz w:val="24"/>
          <w:szCs w:val="24"/>
        </w:rPr>
      </w:pPr>
    </w:p>
    <w:p w:rsidR="008A1F43" w:rsidRPr="001403A3" w:rsidRDefault="008A1F43" w:rsidP="001403A3">
      <w:pPr>
        <w:tabs>
          <w:tab w:val="left" w:pos="709"/>
        </w:tabs>
        <w:spacing w:after="0" w:line="360" w:lineRule="auto"/>
        <w:jc w:val="both"/>
        <w:rPr>
          <w:rFonts w:ascii="Palatino Linotype" w:hAnsi="Palatino Linotype" w:cs="Arial"/>
          <w:sz w:val="24"/>
          <w:szCs w:val="24"/>
        </w:rPr>
      </w:pPr>
      <w:r w:rsidRPr="001403A3">
        <w:rPr>
          <w:rFonts w:ascii="Palatino Linotype" w:hAnsi="Palatino Linotype" w:cs="Arial"/>
          <w:sz w:val="24"/>
          <w:szCs w:val="24"/>
        </w:rPr>
        <w:t>En primer lugar, es necesario señal</w:t>
      </w:r>
      <w:r w:rsidR="008C311E" w:rsidRPr="001403A3">
        <w:rPr>
          <w:rFonts w:ascii="Palatino Linotype" w:hAnsi="Palatino Linotype" w:cs="Arial"/>
          <w:sz w:val="24"/>
          <w:szCs w:val="24"/>
        </w:rPr>
        <w:t>ar lo establecido en el Título IV de la Administración Pública Municipal Descentralizada, en específico en los artículos 4.1 y 4.2 del Código Reglamentario Municipal de Tlalnepantla de Baz, México 2016 – 2018, que establecen lo siguiente:</w:t>
      </w:r>
    </w:p>
    <w:p w:rsidR="006F7364" w:rsidRDefault="006F7364" w:rsidP="001403A3">
      <w:pPr>
        <w:tabs>
          <w:tab w:val="left" w:pos="709"/>
        </w:tabs>
        <w:spacing w:after="0" w:line="240" w:lineRule="auto"/>
        <w:ind w:left="567" w:right="567"/>
        <w:jc w:val="center"/>
        <w:rPr>
          <w:rFonts w:ascii="Palatino Linotype" w:hAnsi="Palatino Linotype" w:cs="Arial"/>
          <w:b/>
          <w:i/>
          <w:szCs w:val="24"/>
        </w:rPr>
      </w:pPr>
    </w:p>
    <w:p w:rsidR="008C311E" w:rsidRPr="001403A3" w:rsidRDefault="008C311E" w:rsidP="001403A3">
      <w:pPr>
        <w:tabs>
          <w:tab w:val="left" w:pos="709"/>
        </w:tabs>
        <w:spacing w:after="0" w:line="240" w:lineRule="auto"/>
        <w:ind w:left="567" w:right="567"/>
        <w:jc w:val="center"/>
        <w:rPr>
          <w:rFonts w:ascii="Palatino Linotype" w:hAnsi="Palatino Linotype" w:cs="Arial"/>
          <w:b/>
          <w:i/>
          <w:szCs w:val="24"/>
        </w:rPr>
      </w:pPr>
      <w:r w:rsidRPr="001403A3">
        <w:rPr>
          <w:rFonts w:ascii="Palatino Linotype" w:hAnsi="Palatino Linotype" w:cs="Arial"/>
          <w:b/>
          <w:i/>
          <w:szCs w:val="24"/>
        </w:rPr>
        <w:t>“TÍTULO IV</w:t>
      </w:r>
    </w:p>
    <w:p w:rsidR="008C311E" w:rsidRPr="001403A3" w:rsidRDefault="008C311E" w:rsidP="001403A3">
      <w:pPr>
        <w:tabs>
          <w:tab w:val="left" w:pos="709"/>
        </w:tabs>
        <w:spacing w:after="0" w:line="240" w:lineRule="auto"/>
        <w:ind w:left="567" w:right="567"/>
        <w:jc w:val="center"/>
        <w:rPr>
          <w:rFonts w:ascii="Palatino Linotype" w:hAnsi="Palatino Linotype" w:cs="Arial"/>
          <w:b/>
          <w:i/>
          <w:szCs w:val="24"/>
        </w:rPr>
      </w:pPr>
      <w:r w:rsidRPr="001403A3">
        <w:rPr>
          <w:rFonts w:ascii="Palatino Linotype" w:hAnsi="Palatino Linotype" w:cs="Arial"/>
          <w:b/>
          <w:i/>
          <w:szCs w:val="24"/>
        </w:rPr>
        <w:t>DE LA ADMINISTRACIÓN PÚBLICA MUNICIPAL DESCENTRALIZADA</w:t>
      </w:r>
    </w:p>
    <w:p w:rsidR="008C311E" w:rsidRPr="001403A3" w:rsidRDefault="008C311E"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i/>
          <w:szCs w:val="24"/>
        </w:rPr>
        <w:lastRenderedPageBreak/>
        <w:t xml:space="preserve"> La Administración Pública Municipal Descentralizada la constituyen organismos creados y regulados por la ley y que tienen como características contar con personalidad jurídica y patrimonios propios, gozar de autonomía, con una normatividad propia y en la que la administración centralizada le confía la realización de un servicio que por su importancia debe de garantizar una prestación eficiente de la materia específica que le es encomendada.</w:t>
      </w:r>
    </w:p>
    <w:p w:rsidR="000E10DA" w:rsidRPr="001403A3" w:rsidRDefault="000E10DA" w:rsidP="001403A3">
      <w:pPr>
        <w:tabs>
          <w:tab w:val="left" w:pos="709"/>
        </w:tabs>
        <w:spacing w:after="0" w:line="240" w:lineRule="auto"/>
        <w:ind w:left="567" w:right="567"/>
        <w:jc w:val="center"/>
        <w:rPr>
          <w:rFonts w:ascii="Palatino Linotype" w:hAnsi="Palatino Linotype" w:cs="Arial"/>
          <w:b/>
          <w:i/>
          <w:szCs w:val="24"/>
        </w:rPr>
      </w:pPr>
    </w:p>
    <w:p w:rsidR="008C311E" w:rsidRPr="001403A3" w:rsidRDefault="008C311E" w:rsidP="001403A3">
      <w:pPr>
        <w:tabs>
          <w:tab w:val="left" w:pos="709"/>
        </w:tabs>
        <w:spacing w:after="0" w:line="240" w:lineRule="auto"/>
        <w:ind w:left="567" w:right="567"/>
        <w:jc w:val="center"/>
        <w:rPr>
          <w:rFonts w:ascii="Palatino Linotype" w:hAnsi="Palatino Linotype" w:cs="Arial"/>
          <w:b/>
          <w:i/>
          <w:szCs w:val="24"/>
        </w:rPr>
      </w:pPr>
      <w:r w:rsidRPr="001403A3">
        <w:rPr>
          <w:rFonts w:ascii="Palatino Linotype" w:hAnsi="Palatino Linotype" w:cs="Arial"/>
          <w:b/>
          <w:i/>
          <w:szCs w:val="24"/>
        </w:rPr>
        <w:t>CAPÍTULO I</w:t>
      </w:r>
    </w:p>
    <w:p w:rsidR="000E10DA" w:rsidRPr="001403A3" w:rsidRDefault="000E10DA" w:rsidP="001403A3">
      <w:pPr>
        <w:tabs>
          <w:tab w:val="left" w:pos="709"/>
        </w:tabs>
        <w:spacing w:after="0" w:line="240" w:lineRule="auto"/>
        <w:ind w:left="567" w:right="567"/>
        <w:jc w:val="center"/>
        <w:rPr>
          <w:rFonts w:ascii="Palatino Linotype" w:hAnsi="Palatino Linotype" w:cs="Arial"/>
          <w:b/>
          <w:i/>
          <w:szCs w:val="24"/>
        </w:rPr>
      </w:pPr>
    </w:p>
    <w:p w:rsidR="008C311E" w:rsidRPr="001403A3" w:rsidRDefault="008C311E" w:rsidP="001403A3">
      <w:pPr>
        <w:tabs>
          <w:tab w:val="left" w:pos="709"/>
        </w:tabs>
        <w:spacing w:after="0" w:line="240" w:lineRule="auto"/>
        <w:ind w:left="567" w:right="567"/>
        <w:jc w:val="center"/>
        <w:rPr>
          <w:rFonts w:ascii="Palatino Linotype" w:hAnsi="Palatino Linotype" w:cs="Arial"/>
          <w:b/>
          <w:i/>
          <w:szCs w:val="24"/>
        </w:rPr>
      </w:pPr>
      <w:r w:rsidRPr="001403A3">
        <w:rPr>
          <w:rFonts w:ascii="Palatino Linotype" w:hAnsi="Palatino Linotype" w:cs="Arial"/>
          <w:b/>
          <w:i/>
          <w:szCs w:val="24"/>
        </w:rPr>
        <w:t>DEL ORGANISMO PÚBLICO DESCENTRALIZADO PARA LA PRESTACIÓN DE LOS SERVICIOS DE AGUA POTABLE, ALCANTARILLADO Y SANEAMIENTO DE TLALNEPANTLA DE BAZ (OPDM)</w:t>
      </w:r>
    </w:p>
    <w:p w:rsidR="000E10DA" w:rsidRPr="001403A3" w:rsidRDefault="000E10DA" w:rsidP="001403A3">
      <w:pPr>
        <w:tabs>
          <w:tab w:val="left" w:pos="709"/>
        </w:tabs>
        <w:spacing w:after="0" w:line="240" w:lineRule="auto"/>
        <w:ind w:left="567" w:right="567"/>
        <w:jc w:val="center"/>
        <w:rPr>
          <w:rFonts w:ascii="Palatino Linotype" w:hAnsi="Palatino Linotype" w:cs="Arial"/>
          <w:b/>
          <w:i/>
          <w:szCs w:val="24"/>
        </w:rPr>
      </w:pPr>
    </w:p>
    <w:p w:rsidR="008C311E" w:rsidRPr="001403A3" w:rsidRDefault="008C311E"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i/>
          <w:szCs w:val="24"/>
        </w:rPr>
        <w:t>El Organismo Público Operador Del Agua reconoce los grandes retos que enfrenta el mundo por la carencia de ese vital líquido, y sabe que sólo su uso eficiente asociado con servicios de infraestructura modernos, tratamiento y reinyección de acuíferos, pero fundamentalmente la corresponsabilidad de la población en su cuidado y pago oportuno, permitirán establecer un compromiso para proteger la vida y a las generaciones venideras.</w:t>
      </w:r>
    </w:p>
    <w:p w:rsidR="008C311E" w:rsidRPr="001403A3" w:rsidRDefault="008C311E" w:rsidP="001403A3">
      <w:pPr>
        <w:tabs>
          <w:tab w:val="left" w:pos="709"/>
        </w:tabs>
        <w:spacing w:after="0" w:line="240" w:lineRule="auto"/>
        <w:ind w:left="567" w:right="567"/>
        <w:jc w:val="both"/>
        <w:rPr>
          <w:rFonts w:ascii="Palatino Linotype" w:hAnsi="Palatino Linotype" w:cs="Arial"/>
          <w:i/>
          <w:szCs w:val="24"/>
        </w:rPr>
      </w:pPr>
    </w:p>
    <w:p w:rsidR="008C311E" w:rsidRPr="001403A3" w:rsidRDefault="008C311E"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b/>
          <w:i/>
          <w:szCs w:val="24"/>
        </w:rPr>
        <w:t>Artículo 4.1.-</w:t>
      </w:r>
      <w:r w:rsidRPr="001403A3">
        <w:rPr>
          <w:rFonts w:ascii="Palatino Linotype" w:hAnsi="Palatino Linotype" w:cs="Arial"/>
          <w:i/>
          <w:szCs w:val="24"/>
        </w:rPr>
        <w:t xml:space="preserve"> El Organismo Público Descentralizado para la prestación de los Servicios de Agua Potable, Alcantarillado y Saneamiento OPDM, tiene las siguientes atribuciones a su cargo:</w:t>
      </w:r>
    </w:p>
    <w:p w:rsidR="008C311E" w:rsidRPr="001403A3" w:rsidRDefault="008C311E"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b/>
          <w:i/>
          <w:szCs w:val="24"/>
        </w:rPr>
        <w:t>I</w:t>
      </w:r>
      <w:r w:rsidRPr="001403A3">
        <w:rPr>
          <w:rFonts w:ascii="Palatino Linotype" w:hAnsi="Palatino Linotype" w:cs="Arial"/>
          <w:i/>
          <w:szCs w:val="24"/>
        </w:rPr>
        <w:t>. Prestar los servicios de suministro de agua potable, drenaje y tratamientos de aguas residuales;</w:t>
      </w:r>
    </w:p>
    <w:p w:rsidR="008C311E" w:rsidRPr="001403A3" w:rsidRDefault="008C311E"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b/>
          <w:i/>
          <w:szCs w:val="24"/>
        </w:rPr>
        <w:t>II</w:t>
      </w:r>
      <w:r w:rsidRPr="001403A3">
        <w:rPr>
          <w:rFonts w:ascii="Palatino Linotype" w:hAnsi="Palatino Linotype" w:cs="Arial"/>
          <w:i/>
          <w:szCs w:val="24"/>
        </w:rPr>
        <w:t xml:space="preserve">. </w:t>
      </w:r>
      <w:r w:rsidRPr="001403A3">
        <w:rPr>
          <w:rFonts w:ascii="Palatino Linotype" w:hAnsi="Palatino Linotype" w:cs="Arial"/>
          <w:i/>
          <w:szCs w:val="24"/>
          <w:u w:val="single"/>
        </w:rPr>
        <w:t xml:space="preserve">Participar en coordinación con los gobiernos federal, estatal y municipal, en el establecimiento de las políticas, lineamientos y especificaciones técnicas </w:t>
      </w:r>
      <w:r w:rsidRPr="001403A3">
        <w:rPr>
          <w:rFonts w:ascii="Palatino Linotype" w:hAnsi="Palatino Linotype" w:cs="Arial"/>
          <w:b/>
          <w:i/>
          <w:szCs w:val="24"/>
          <w:u w:val="single"/>
        </w:rPr>
        <w:t>conforme a los cuales deberá efectuarse la construcción, ampliación, rehabilitación, administración, operación, conservación y mantenimiento de los sistemas de agua potable, drenaje y tratamiento de aguas residuales;</w:t>
      </w:r>
    </w:p>
    <w:p w:rsidR="008C311E" w:rsidRPr="001403A3" w:rsidRDefault="008C311E"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b/>
          <w:i/>
          <w:szCs w:val="24"/>
        </w:rPr>
        <w:t>III</w:t>
      </w:r>
      <w:r w:rsidRPr="001403A3">
        <w:rPr>
          <w:rFonts w:ascii="Palatino Linotype" w:hAnsi="Palatino Linotype" w:cs="Arial"/>
          <w:i/>
          <w:szCs w:val="24"/>
        </w:rPr>
        <w:t>. Atender a usuarios y público en general que soliciten audiencia con el Director General o que requieren de orientación para realizar algún trámite en éste Organismo;</w:t>
      </w:r>
    </w:p>
    <w:p w:rsidR="008C311E" w:rsidRPr="001403A3" w:rsidRDefault="008C311E"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b/>
          <w:i/>
          <w:szCs w:val="24"/>
        </w:rPr>
        <w:t>IV</w:t>
      </w:r>
      <w:r w:rsidRPr="001403A3">
        <w:rPr>
          <w:rFonts w:ascii="Palatino Linotype" w:hAnsi="Palatino Linotype" w:cs="Arial"/>
          <w:i/>
          <w:szCs w:val="24"/>
        </w:rPr>
        <w:t>. Planear y programar la prestación de los servicios de suministro de agua potable, drenaje y tratamiento de aguas residuales, en los términos de Ley;</w:t>
      </w:r>
    </w:p>
    <w:p w:rsidR="008C311E" w:rsidRPr="001403A3" w:rsidRDefault="008C311E"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b/>
          <w:i/>
          <w:szCs w:val="24"/>
        </w:rPr>
        <w:t>V</w:t>
      </w:r>
      <w:r w:rsidRPr="001403A3">
        <w:rPr>
          <w:rFonts w:ascii="Palatino Linotype" w:hAnsi="Palatino Linotype" w:cs="Arial"/>
          <w:i/>
          <w:szCs w:val="24"/>
        </w:rPr>
        <w:t xml:space="preserve">. </w:t>
      </w:r>
      <w:r w:rsidRPr="001403A3">
        <w:rPr>
          <w:rFonts w:ascii="Palatino Linotype" w:hAnsi="Palatino Linotype" w:cs="Arial"/>
          <w:i/>
          <w:szCs w:val="24"/>
          <w:u w:val="single"/>
        </w:rPr>
        <w:t xml:space="preserve">Realizar por sí o a través de tercero y de conformidad con la ley, las obras de infraestructura hidráulica, incluida su operación, conservación y </w:t>
      </w:r>
      <w:r w:rsidR="000E10DA" w:rsidRPr="001403A3">
        <w:rPr>
          <w:rFonts w:ascii="Palatino Linotype" w:hAnsi="Palatino Linotype" w:cs="Arial"/>
          <w:i/>
          <w:szCs w:val="24"/>
          <w:u w:val="single"/>
        </w:rPr>
        <w:t xml:space="preserve">mantenimiento; </w:t>
      </w:r>
      <w:r w:rsidRPr="001403A3">
        <w:rPr>
          <w:rFonts w:ascii="Palatino Linotype" w:hAnsi="Palatino Linotype" w:cs="Arial"/>
          <w:i/>
          <w:szCs w:val="24"/>
          <w:u w:val="single"/>
        </w:rPr>
        <w:t>y</w:t>
      </w:r>
    </w:p>
    <w:p w:rsidR="008C311E" w:rsidRPr="001403A3" w:rsidRDefault="008C311E"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b/>
          <w:i/>
          <w:szCs w:val="24"/>
        </w:rPr>
        <w:t>VI</w:t>
      </w:r>
      <w:r w:rsidRPr="001403A3">
        <w:rPr>
          <w:rFonts w:ascii="Palatino Linotype" w:hAnsi="Palatino Linotype" w:cs="Arial"/>
          <w:i/>
          <w:szCs w:val="24"/>
        </w:rPr>
        <w:t>. Las demás que otorguen la Constitución Política del Estado Libre y Soberano de</w:t>
      </w:r>
      <w:r w:rsidR="000E10DA" w:rsidRPr="001403A3">
        <w:rPr>
          <w:rFonts w:ascii="Palatino Linotype" w:hAnsi="Palatino Linotype" w:cs="Arial"/>
          <w:i/>
          <w:szCs w:val="24"/>
        </w:rPr>
        <w:t xml:space="preserve"> </w:t>
      </w:r>
      <w:r w:rsidRPr="001403A3">
        <w:rPr>
          <w:rFonts w:ascii="Palatino Linotype" w:hAnsi="Palatino Linotype" w:cs="Arial"/>
          <w:i/>
          <w:szCs w:val="24"/>
        </w:rPr>
        <w:t>México, la Ley del Agua para el Estado de México y Municipios, su reglamento y</w:t>
      </w:r>
      <w:r w:rsidR="000E10DA" w:rsidRPr="001403A3">
        <w:rPr>
          <w:rFonts w:ascii="Palatino Linotype" w:hAnsi="Palatino Linotype" w:cs="Arial"/>
          <w:i/>
          <w:szCs w:val="24"/>
        </w:rPr>
        <w:t xml:space="preserve"> </w:t>
      </w:r>
      <w:r w:rsidRPr="001403A3">
        <w:rPr>
          <w:rFonts w:ascii="Palatino Linotype" w:hAnsi="Palatino Linotype" w:cs="Arial"/>
          <w:i/>
          <w:szCs w:val="24"/>
        </w:rPr>
        <w:t>demás leyes aplicables.</w:t>
      </w:r>
    </w:p>
    <w:p w:rsidR="000E10DA" w:rsidRPr="001403A3" w:rsidRDefault="000E10DA" w:rsidP="001403A3">
      <w:pPr>
        <w:tabs>
          <w:tab w:val="left" w:pos="709"/>
        </w:tabs>
        <w:spacing w:after="0" w:line="240" w:lineRule="auto"/>
        <w:ind w:left="567" w:right="567"/>
        <w:jc w:val="both"/>
        <w:rPr>
          <w:rFonts w:ascii="Palatino Linotype" w:hAnsi="Palatino Linotype" w:cs="Arial"/>
          <w:i/>
          <w:szCs w:val="24"/>
        </w:rPr>
      </w:pPr>
    </w:p>
    <w:p w:rsidR="00D62A84" w:rsidRPr="001403A3" w:rsidRDefault="008C311E"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b/>
          <w:i/>
          <w:szCs w:val="24"/>
        </w:rPr>
        <w:lastRenderedPageBreak/>
        <w:t>Artículo 4.2.-</w:t>
      </w:r>
      <w:r w:rsidRPr="001403A3">
        <w:rPr>
          <w:rFonts w:ascii="Palatino Linotype" w:hAnsi="Palatino Linotype" w:cs="Arial"/>
          <w:i/>
          <w:szCs w:val="24"/>
        </w:rPr>
        <w:t xml:space="preserve"> En virtud de tratarse de un organismo descentralizado formulará sus propios</w:t>
      </w:r>
      <w:r w:rsidR="000E10DA" w:rsidRPr="001403A3">
        <w:rPr>
          <w:rFonts w:ascii="Palatino Linotype" w:hAnsi="Palatino Linotype" w:cs="Arial"/>
          <w:i/>
          <w:szCs w:val="24"/>
        </w:rPr>
        <w:t xml:space="preserve"> </w:t>
      </w:r>
      <w:r w:rsidRPr="001403A3">
        <w:rPr>
          <w:rFonts w:ascii="Palatino Linotype" w:hAnsi="Palatino Linotype" w:cs="Arial"/>
          <w:i/>
          <w:szCs w:val="24"/>
        </w:rPr>
        <w:t>reglamentos y estructura administrativa.</w:t>
      </w:r>
      <w:r w:rsidRPr="001403A3">
        <w:rPr>
          <w:rFonts w:ascii="Palatino Linotype" w:hAnsi="Palatino Linotype" w:cs="Arial"/>
          <w:i/>
          <w:szCs w:val="24"/>
        </w:rPr>
        <w:cr/>
      </w:r>
    </w:p>
    <w:p w:rsidR="008C311E" w:rsidRPr="001403A3" w:rsidRDefault="00D62A84" w:rsidP="001403A3">
      <w:pPr>
        <w:tabs>
          <w:tab w:val="left" w:pos="709"/>
        </w:tabs>
        <w:spacing w:after="0" w:line="240" w:lineRule="auto"/>
        <w:ind w:left="567" w:right="567"/>
        <w:jc w:val="right"/>
        <w:rPr>
          <w:rFonts w:ascii="Palatino Linotype" w:hAnsi="Palatino Linotype" w:cs="Arial"/>
          <w:szCs w:val="24"/>
        </w:rPr>
      </w:pPr>
      <w:r w:rsidRPr="001403A3">
        <w:rPr>
          <w:rFonts w:ascii="Palatino Linotype" w:hAnsi="Palatino Linotype" w:cs="Arial"/>
          <w:szCs w:val="24"/>
        </w:rPr>
        <w:t>(Énfasis añadido)</w:t>
      </w:r>
    </w:p>
    <w:p w:rsidR="00DA34FA" w:rsidRPr="001403A3" w:rsidRDefault="00DA34FA" w:rsidP="001403A3">
      <w:pPr>
        <w:tabs>
          <w:tab w:val="left" w:pos="709"/>
        </w:tabs>
        <w:spacing w:after="0" w:line="360" w:lineRule="auto"/>
        <w:jc w:val="both"/>
        <w:rPr>
          <w:rFonts w:ascii="Palatino Linotype" w:hAnsi="Palatino Linotype" w:cs="Arial"/>
          <w:sz w:val="24"/>
          <w:szCs w:val="24"/>
        </w:rPr>
      </w:pPr>
    </w:p>
    <w:p w:rsidR="00DA34FA" w:rsidRPr="001403A3" w:rsidRDefault="00D62A84" w:rsidP="001403A3">
      <w:pPr>
        <w:tabs>
          <w:tab w:val="left" w:pos="709"/>
        </w:tabs>
        <w:spacing w:after="0" w:line="360" w:lineRule="auto"/>
        <w:jc w:val="both"/>
        <w:rPr>
          <w:rFonts w:ascii="Palatino Linotype" w:hAnsi="Palatino Linotype" w:cs="Arial"/>
          <w:sz w:val="24"/>
          <w:szCs w:val="24"/>
        </w:rPr>
      </w:pPr>
      <w:r w:rsidRPr="001403A3">
        <w:rPr>
          <w:rFonts w:ascii="Palatino Linotype" w:hAnsi="Palatino Linotype" w:cs="Arial"/>
          <w:sz w:val="24"/>
          <w:szCs w:val="24"/>
        </w:rPr>
        <w:t xml:space="preserve">Así mismo, resulta de observancia lo estipulado en el artículo 51 del </w:t>
      </w:r>
    </w:p>
    <w:p w:rsidR="00D62A84" w:rsidRPr="001403A3" w:rsidRDefault="00D62A84" w:rsidP="001403A3">
      <w:pPr>
        <w:tabs>
          <w:tab w:val="left" w:pos="709"/>
        </w:tabs>
        <w:spacing w:after="0" w:line="360" w:lineRule="auto"/>
        <w:jc w:val="both"/>
        <w:rPr>
          <w:rFonts w:ascii="Palatino Linotype" w:hAnsi="Palatino Linotype" w:cs="Arial"/>
          <w:sz w:val="24"/>
          <w:szCs w:val="24"/>
        </w:rPr>
      </w:pPr>
    </w:p>
    <w:p w:rsidR="00D62A84" w:rsidRPr="001403A3" w:rsidRDefault="00D62A84"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i/>
          <w:szCs w:val="24"/>
        </w:rPr>
        <w:t>“</w:t>
      </w:r>
      <w:r w:rsidRPr="001403A3">
        <w:rPr>
          <w:rFonts w:ascii="Palatino Linotype" w:hAnsi="Palatino Linotype" w:cs="Arial"/>
          <w:b/>
          <w:i/>
          <w:szCs w:val="24"/>
        </w:rPr>
        <w:t>Artículo 51.-</w:t>
      </w:r>
      <w:r w:rsidRPr="001403A3">
        <w:rPr>
          <w:rFonts w:ascii="Palatino Linotype" w:hAnsi="Palatino Linotype" w:cs="Arial"/>
          <w:i/>
          <w:szCs w:val="24"/>
        </w:rPr>
        <w:t xml:space="preserve"> La Dirección de Construcción y Operación Hidráulica, tendrá a su cargo las siguientes atribuciones:</w:t>
      </w:r>
    </w:p>
    <w:p w:rsidR="00D62A84" w:rsidRPr="001403A3" w:rsidRDefault="00D62A84" w:rsidP="001403A3">
      <w:pPr>
        <w:tabs>
          <w:tab w:val="left" w:pos="709"/>
        </w:tabs>
        <w:spacing w:after="0" w:line="240" w:lineRule="auto"/>
        <w:ind w:left="567" w:right="567"/>
        <w:jc w:val="both"/>
        <w:rPr>
          <w:rFonts w:ascii="Palatino Linotype" w:hAnsi="Palatino Linotype" w:cs="Arial"/>
          <w:b/>
          <w:i/>
          <w:szCs w:val="24"/>
          <w:u w:val="single"/>
        </w:rPr>
      </w:pPr>
      <w:r w:rsidRPr="001403A3">
        <w:rPr>
          <w:rFonts w:ascii="Palatino Linotype" w:hAnsi="Palatino Linotype" w:cs="Arial"/>
          <w:b/>
          <w:i/>
          <w:szCs w:val="24"/>
          <w:u w:val="single"/>
        </w:rPr>
        <w:t>I. Planear, dirigir, coordinar, construir, rehabilitar y operar las obras y proyectos de infraestructura de la red hidráulica y saneamiento del Municipio;</w:t>
      </w:r>
    </w:p>
    <w:p w:rsidR="00D62A84" w:rsidRPr="001403A3" w:rsidRDefault="00D62A84"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i/>
          <w:szCs w:val="24"/>
        </w:rPr>
        <w:t>II. Promover la participación del organismo en los programas municipales, estales y federales a afecto de contar con recursos de inversión para la ejecución de obra en el ámbito hidráulico;</w:t>
      </w:r>
    </w:p>
    <w:p w:rsidR="00D62A84" w:rsidRPr="001403A3" w:rsidRDefault="00D62A84"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i/>
          <w:szCs w:val="24"/>
        </w:rPr>
        <w:t>III. Aplicar las especificaciones, criterios y normas técnicas a los que deberá sujetarse la prestación de los servicios de agua potable, alcantarillado y saneamiento;</w:t>
      </w:r>
    </w:p>
    <w:p w:rsidR="00D62A84" w:rsidRPr="001403A3" w:rsidRDefault="00D62A84"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i/>
          <w:szCs w:val="24"/>
        </w:rPr>
        <w:t>IV. Tener bajo su resguardo los Títulos de Concesión otorgados por el Gobierno Federal para el Aprovechamiento de Aguas Nacionales Superficiales y del Subsuelo;</w:t>
      </w:r>
    </w:p>
    <w:p w:rsidR="00D62A84" w:rsidRPr="001403A3" w:rsidRDefault="00D62A84"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i/>
          <w:szCs w:val="24"/>
        </w:rPr>
        <w:t>V. Recibir, registrar, administrar y vigilar la distribución del agua en bloque;</w:t>
      </w:r>
    </w:p>
    <w:p w:rsidR="00D62A84" w:rsidRPr="001403A3" w:rsidRDefault="00D62A84"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i/>
          <w:szCs w:val="24"/>
        </w:rPr>
        <w:t>VI. Evaluar la documentación para emitir opinión técnica y en su caso, otorgar el dictamen de factibilidad de dotación e incorporación a los sistemas de agua potable, drenaje y saneamiento;</w:t>
      </w:r>
    </w:p>
    <w:p w:rsidR="00D62A84" w:rsidRPr="001403A3" w:rsidRDefault="00D62A84"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i/>
          <w:szCs w:val="24"/>
        </w:rPr>
        <w:t>VII. Coordinar visitas de verificación de medición de consumos o de funcionamiento del sistema de suministro de agua potable, agua tratada y drenaje, así como avalar las actas administrativas;</w:t>
      </w:r>
    </w:p>
    <w:p w:rsidR="00D62A84" w:rsidRPr="001403A3" w:rsidRDefault="00D62A84"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i/>
          <w:szCs w:val="24"/>
        </w:rPr>
        <w:t>VIII. Aplicar las sanciones que establece la Ley del Agua para el Estado de México y Municipios y su Reglamento, que no sean competencia de la Subdirección de Comercialización;</w:t>
      </w:r>
    </w:p>
    <w:p w:rsidR="00D62A84" w:rsidRPr="001403A3" w:rsidRDefault="00D62A84"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i/>
          <w:szCs w:val="24"/>
        </w:rPr>
        <w:t>IX. Coordinar la aplicación de las políticas para el registro de información gráfica, alfanumérica, cartográfica y estadística, respecto de la prestación del servicio de agua potable, alcantarillado y saneamiento;</w:t>
      </w:r>
    </w:p>
    <w:p w:rsidR="00D62A84" w:rsidRPr="001403A3" w:rsidRDefault="00D62A84"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i/>
          <w:szCs w:val="24"/>
        </w:rPr>
        <w:t>X. Coordinar el Diseño de los levantamientos, procesos de los censos, encuestas y muestreos sobre la infraestructura hidráulica;</w:t>
      </w:r>
    </w:p>
    <w:p w:rsidR="00D62A84" w:rsidRPr="001403A3" w:rsidRDefault="00D62A84"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i/>
          <w:szCs w:val="24"/>
        </w:rPr>
        <w:t>XI. Coordinar los programas para garantizar la calidad del agua;</w:t>
      </w:r>
    </w:p>
    <w:p w:rsidR="00D62A84" w:rsidRPr="001403A3" w:rsidRDefault="00D62A84"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i/>
          <w:szCs w:val="24"/>
        </w:rPr>
        <w:t>XII. Coordinar el desarrollo de programas para la reducción de volúmenes de agua no contabilizada;</w:t>
      </w:r>
    </w:p>
    <w:p w:rsidR="00D62A84" w:rsidRPr="001403A3" w:rsidRDefault="00D62A84"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i/>
          <w:szCs w:val="24"/>
        </w:rPr>
        <w:lastRenderedPageBreak/>
        <w:t>XIII. Gestionar la limpieza, desazolve y rectificación de cauces federales;</w:t>
      </w:r>
    </w:p>
    <w:p w:rsidR="00D62A84" w:rsidRPr="001403A3" w:rsidRDefault="00D62A84"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i/>
          <w:szCs w:val="24"/>
        </w:rPr>
        <w:t xml:space="preserve">XIV. Coordinar las acciones necesarias, cuando se presenten eventos </w:t>
      </w:r>
      <w:proofErr w:type="spellStart"/>
      <w:r w:rsidRPr="001403A3">
        <w:rPr>
          <w:rFonts w:ascii="Palatino Linotype" w:hAnsi="Palatino Linotype" w:cs="Arial"/>
          <w:i/>
          <w:szCs w:val="24"/>
        </w:rPr>
        <w:t>hidrometeorológicos</w:t>
      </w:r>
      <w:proofErr w:type="spellEnd"/>
      <w:r w:rsidRPr="001403A3">
        <w:rPr>
          <w:rFonts w:ascii="Palatino Linotype" w:hAnsi="Palatino Linotype" w:cs="Arial"/>
          <w:i/>
          <w:szCs w:val="24"/>
        </w:rPr>
        <w:t xml:space="preserve"> que afecten al Municipio;</w:t>
      </w:r>
    </w:p>
    <w:p w:rsidR="00D62A84" w:rsidRPr="001403A3" w:rsidRDefault="00D62A84"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i/>
          <w:szCs w:val="24"/>
        </w:rPr>
        <w:t>XV. Coordinar acciones de apoyo a entidades públicas en caso de catástrofes naturales, contingencias y accidentes;</w:t>
      </w:r>
    </w:p>
    <w:p w:rsidR="00D62A84" w:rsidRPr="001403A3" w:rsidRDefault="00D62A84" w:rsidP="001403A3">
      <w:pPr>
        <w:tabs>
          <w:tab w:val="left" w:pos="709"/>
        </w:tabs>
        <w:spacing w:after="0" w:line="240" w:lineRule="auto"/>
        <w:ind w:left="567" w:right="567"/>
        <w:jc w:val="both"/>
        <w:rPr>
          <w:rFonts w:ascii="Palatino Linotype" w:hAnsi="Palatino Linotype" w:cs="Arial"/>
          <w:i/>
          <w:szCs w:val="24"/>
          <w:u w:val="single"/>
        </w:rPr>
      </w:pPr>
      <w:r w:rsidRPr="001403A3">
        <w:rPr>
          <w:rFonts w:ascii="Palatino Linotype" w:hAnsi="Palatino Linotype" w:cs="Arial"/>
          <w:i/>
          <w:szCs w:val="24"/>
          <w:u w:val="single"/>
        </w:rPr>
        <w:t>XVI. Dirigir y coordinar la elaboración de los proyectos de obra relacionados con los servicios que presta el Organismo;</w:t>
      </w:r>
    </w:p>
    <w:p w:rsidR="00D62A84" w:rsidRPr="001403A3" w:rsidRDefault="00D62A84"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i/>
          <w:szCs w:val="24"/>
        </w:rPr>
        <w:t>XVII. Elaborar las políticas, criterios y normas técnicas, a las que deberán sujetarse las obras relacionadas con los servicios que presta el Organismo;</w:t>
      </w:r>
    </w:p>
    <w:p w:rsidR="00D62A84" w:rsidRPr="001403A3" w:rsidRDefault="00D62A84"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i/>
          <w:szCs w:val="24"/>
        </w:rPr>
        <w:t>XVIII. Proponer al Director General para ser sometido a consideración del Consejo Directivo el programa anual de obra;</w:t>
      </w:r>
    </w:p>
    <w:p w:rsidR="00D62A84" w:rsidRPr="001403A3" w:rsidRDefault="00D62A84" w:rsidP="001403A3">
      <w:pPr>
        <w:tabs>
          <w:tab w:val="left" w:pos="709"/>
        </w:tabs>
        <w:spacing w:after="0" w:line="240" w:lineRule="auto"/>
        <w:ind w:left="567" w:right="567"/>
        <w:jc w:val="both"/>
        <w:rPr>
          <w:rFonts w:ascii="Palatino Linotype" w:hAnsi="Palatino Linotype" w:cs="Arial"/>
          <w:i/>
          <w:szCs w:val="24"/>
          <w:u w:val="single"/>
        </w:rPr>
      </w:pPr>
      <w:r w:rsidRPr="001403A3">
        <w:rPr>
          <w:rFonts w:ascii="Palatino Linotype" w:hAnsi="Palatino Linotype" w:cs="Arial"/>
          <w:i/>
          <w:szCs w:val="24"/>
          <w:u w:val="single"/>
        </w:rPr>
        <w:t>XIX. Dirigir y ejecutar el programa anual de obra en el municipio;</w:t>
      </w:r>
    </w:p>
    <w:p w:rsidR="00D62A84" w:rsidRPr="001403A3" w:rsidRDefault="00D62A84"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i/>
          <w:szCs w:val="24"/>
        </w:rPr>
        <w:t>XX. Firmar conjuntamente con el Director General, los contratos y convenios de obra pública y los servicios relacionados con la misma;</w:t>
      </w:r>
    </w:p>
    <w:p w:rsidR="00D62A84" w:rsidRPr="001403A3" w:rsidRDefault="00D62A84" w:rsidP="001403A3">
      <w:pPr>
        <w:tabs>
          <w:tab w:val="left" w:pos="709"/>
        </w:tabs>
        <w:spacing w:after="0" w:line="240" w:lineRule="auto"/>
        <w:ind w:left="567" w:right="567"/>
        <w:jc w:val="both"/>
        <w:rPr>
          <w:rFonts w:ascii="Palatino Linotype" w:hAnsi="Palatino Linotype" w:cs="Arial"/>
          <w:b/>
          <w:i/>
          <w:sz w:val="24"/>
          <w:szCs w:val="24"/>
        </w:rPr>
      </w:pPr>
      <w:r w:rsidRPr="001403A3">
        <w:rPr>
          <w:rFonts w:ascii="Palatino Linotype" w:hAnsi="Palatino Linotype" w:cs="Arial"/>
          <w:b/>
          <w:i/>
          <w:sz w:val="24"/>
          <w:szCs w:val="24"/>
        </w:rPr>
        <w:t>XXI. Coordinar la correcta integración de los expedientes técnicos de obra por administración o por contrato;</w:t>
      </w:r>
    </w:p>
    <w:p w:rsidR="00D62A84" w:rsidRPr="001403A3" w:rsidRDefault="00D62A84" w:rsidP="001403A3">
      <w:pPr>
        <w:tabs>
          <w:tab w:val="left" w:pos="709"/>
        </w:tabs>
        <w:spacing w:after="0" w:line="240" w:lineRule="auto"/>
        <w:ind w:left="567" w:right="567"/>
        <w:jc w:val="both"/>
        <w:rPr>
          <w:rFonts w:ascii="Palatino Linotype" w:hAnsi="Palatino Linotype" w:cs="Arial"/>
          <w:i/>
          <w:szCs w:val="24"/>
          <w:u w:val="single"/>
        </w:rPr>
      </w:pPr>
      <w:r w:rsidRPr="001403A3">
        <w:rPr>
          <w:rFonts w:ascii="Palatino Linotype" w:hAnsi="Palatino Linotype" w:cs="Arial"/>
          <w:i/>
          <w:szCs w:val="24"/>
          <w:u w:val="single"/>
        </w:rPr>
        <w:t>XXII. Verificar los procedimientos de licitación para la contratación de las obras y servicios relacionados con las mismas.</w:t>
      </w:r>
    </w:p>
    <w:p w:rsidR="00D62A84" w:rsidRPr="001403A3" w:rsidRDefault="00D62A84"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i/>
          <w:szCs w:val="24"/>
        </w:rPr>
        <w:t>XXIII. Revisar y en su caso, aprobar los informes mensuales y anuales de la obra en proceso y terminada;</w:t>
      </w:r>
    </w:p>
    <w:p w:rsidR="00D62A84" w:rsidRPr="001403A3" w:rsidRDefault="00D62A84"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i/>
          <w:szCs w:val="24"/>
        </w:rPr>
        <w:t>XXIV. Verificar el seguimiento y vigilar la custodia de la bitácora de obra; así como vigilar e informar los programas de ejecución de obra</w:t>
      </w:r>
    </w:p>
    <w:p w:rsidR="00D62A84" w:rsidRPr="001403A3" w:rsidRDefault="00D62A84"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i/>
          <w:szCs w:val="24"/>
        </w:rPr>
        <w:t>XXV. Dictaminar, justificar y presentar al Director General para su autorización, los cambios y modificaciones a los proyectos de obra;</w:t>
      </w:r>
    </w:p>
    <w:p w:rsidR="00D62A84" w:rsidRPr="001403A3" w:rsidRDefault="00D62A84"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i/>
          <w:szCs w:val="24"/>
        </w:rPr>
        <w:t>XXVI. Revisar y aprobar las estimaciones de los trabajos ejecutados;</w:t>
      </w:r>
    </w:p>
    <w:p w:rsidR="00D62A84" w:rsidRPr="001403A3" w:rsidRDefault="00D62A84"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i/>
          <w:szCs w:val="24"/>
        </w:rPr>
        <w:t>XXVII. Dictaminar la terminación física de las obras;</w:t>
      </w:r>
    </w:p>
    <w:p w:rsidR="00D62A84" w:rsidRPr="001403A3" w:rsidRDefault="00D62A84"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i/>
          <w:szCs w:val="24"/>
        </w:rPr>
        <w:t>XXVIII. Coordinar la entrega recepción de las obras;</w:t>
      </w:r>
    </w:p>
    <w:p w:rsidR="00D62A84" w:rsidRPr="001403A3" w:rsidRDefault="00D62A84"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i/>
          <w:szCs w:val="24"/>
        </w:rPr>
        <w:t>XXIX. Autorizar el finiquito de las obras;</w:t>
      </w:r>
    </w:p>
    <w:p w:rsidR="00D62A84" w:rsidRPr="001403A3" w:rsidRDefault="00D62A84"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i/>
          <w:szCs w:val="24"/>
        </w:rPr>
        <w:t>XXX. Dictaminar y presentar al Director General para su autorización, los casos que deban de dar inicio al procedimiento de suspensión de las obras;</w:t>
      </w:r>
    </w:p>
    <w:p w:rsidR="00D62A84" w:rsidRPr="001403A3" w:rsidRDefault="00D62A84"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i/>
          <w:szCs w:val="24"/>
        </w:rPr>
        <w:t>XXXI. Dictaminar, justificar y autorizar las actas respectivas a efecto de iniciar los procedimientos de terminación anticipada o rescisión de los contratos de obra;</w:t>
      </w:r>
    </w:p>
    <w:p w:rsidR="00D62A84" w:rsidRPr="001403A3" w:rsidRDefault="00D62A84"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i/>
          <w:szCs w:val="24"/>
        </w:rPr>
        <w:t>XXXII. Autorizar el acta respectiva, para hacer constar el cumplimiento de las</w:t>
      </w:r>
      <w:r w:rsidR="00B54AD6" w:rsidRPr="001403A3">
        <w:rPr>
          <w:rFonts w:ascii="Palatino Linotype" w:hAnsi="Palatino Linotype" w:cs="Arial"/>
          <w:i/>
          <w:szCs w:val="24"/>
        </w:rPr>
        <w:t xml:space="preserve"> </w:t>
      </w:r>
      <w:r w:rsidRPr="001403A3">
        <w:rPr>
          <w:rFonts w:ascii="Palatino Linotype" w:hAnsi="Palatino Linotype" w:cs="Arial"/>
          <w:i/>
          <w:szCs w:val="24"/>
        </w:rPr>
        <w:t>obligaciones contractuales;</w:t>
      </w:r>
    </w:p>
    <w:p w:rsidR="00D62A84" w:rsidRPr="001403A3" w:rsidRDefault="00D62A84"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i/>
          <w:szCs w:val="24"/>
        </w:rPr>
        <w:t>XXXIII. Coordinar la entrega de las obras terminadas a la Unidad Administrativa</w:t>
      </w:r>
      <w:r w:rsidR="00B54AD6" w:rsidRPr="001403A3">
        <w:rPr>
          <w:rFonts w:ascii="Palatino Linotype" w:hAnsi="Palatino Linotype" w:cs="Arial"/>
          <w:i/>
          <w:szCs w:val="24"/>
        </w:rPr>
        <w:t xml:space="preserve"> </w:t>
      </w:r>
      <w:r w:rsidRPr="001403A3">
        <w:rPr>
          <w:rFonts w:ascii="Palatino Linotype" w:hAnsi="Palatino Linotype" w:cs="Arial"/>
          <w:i/>
          <w:szCs w:val="24"/>
        </w:rPr>
        <w:t>correspondiente, en condiciones de operación, con los respectivos planos</w:t>
      </w:r>
      <w:r w:rsidR="00B54AD6" w:rsidRPr="001403A3">
        <w:rPr>
          <w:rFonts w:ascii="Palatino Linotype" w:hAnsi="Palatino Linotype" w:cs="Arial"/>
          <w:i/>
          <w:szCs w:val="24"/>
        </w:rPr>
        <w:t xml:space="preserve"> </w:t>
      </w:r>
      <w:r w:rsidRPr="001403A3">
        <w:rPr>
          <w:rFonts w:ascii="Palatino Linotype" w:hAnsi="Palatino Linotype" w:cs="Arial"/>
          <w:i/>
          <w:szCs w:val="24"/>
        </w:rPr>
        <w:t>definitivos, la garantía de calidad y manuales de funcionamiento;</w:t>
      </w:r>
    </w:p>
    <w:p w:rsidR="00D62A84" w:rsidRPr="001403A3" w:rsidRDefault="00D62A84"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i/>
          <w:szCs w:val="24"/>
        </w:rPr>
        <w:t>XXXIV. Coordinar las conexiones de drenajes nuevos;</w:t>
      </w:r>
    </w:p>
    <w:p w:rsidR="00D62A84" w:rsidRPr="001403A3" w:rsidRDefault="00D62A84"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i/>
          <w:szCs w:val="24"/>
        </w:rPr>
        <w:lastRenderedPageBreak/>
        <w:t>XXXV. Coordinar las reparaciones del sistema de alcantarillado;</w:t>
      </w:r>
    </w:p>
    <w:p w:rsidR="00D62A84" w:rsidRPr="001403A3" w:rsidRDefault="00D62A84"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i/>
          <w:szCs w:val="24"/>
        </w:rPr>
        <w:t>XXXVI. Coordinar con el Departamento de la Planta de Tratamiento los trabajos de</w:t>
      </w:r>
      <w:r w:rsidR="00B54AD6" w:rsidRPr="001403A3">
        <w:rPr>
          <w:rFonts w:ascii="Palatino Linotype" w:hAnsi="Palatino Linotype" w:cs="Arial"/>
          <w:i/>
          <w:szCs w:val="24"/>
        </w:rPr>
        <w:t xml:space="preserve"> </w:t>
      </w:r>
      <w:r w:rsidRPr="001403A3">
        <w:rPr>
          <w:rFonts w:ascii="Palatino Linotype" w:hAnsi="Palatino Linotype" w:cs="Arial"/>
          <w:i/>
          <w:szCs w:val="24"/>
        </w:rPr>
        <w:t>avisos de inspección y muestreo de las aguas residuales vertidas al sistema</w:t>
      </w:r>
      <w:r w:rsidR="00B54AD6" w:rsidRPr="001403A3">
        <w:rPr>
          <w:rFonts w:ascii="Palatino Linotype" w:hAnsi="Palatino Linotype" w:cs="Arial"/>
          <w:i/>
          <w:szCs w:val="24"/>
        </w:rPr>
        <w:t xml:space="preserve"> </w:t>
      </w:r>
      <w:r w:rsidRPr="001403A3">
        <w:rPr>
          <w:rFonts w:ascii="Palatino Linotype" w:hAnsi="Palatino Linotype" w:cs="Arial"/>
          <w:i/>
          <w:szCs w:val="24"/>
        </w:rPr>
        <w:t>de drenaje municipal, coadyuvando con el personal de la Dirección Jurídica;</w:t>
      </w:r>
    </w:p>
    <w:p w:rsidR="00D62A84" w:rsidRPr="001403A3" w:rsidRDefault="00D62A84"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i/>
          <w:szCs w:val="24"/>
        </w:rPr>
        <w:t>XXXVII. Autorizar los permisos de descarga o en su caso la renovación de los mismos;</w:t>
      </w:r>
    </w:p>
    <w:p w:rsidR="00D62A84" w:rsidRPr="001403A3" w:rsidRDefault="00D62A84"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i/>
          <w:szCs w:val="24"/>
        </w:rPr>
        <w:t>XXXVIII. Realizar el tratamiento del agua residual, para su comercialización y</w:t>
      </w:r>
      <w:r w:rsidR="00B54AD6" w:rsidRPr="001403A3">
        <w:rPr>
          <w:rFonts w:ascii="Palatino Linotype" w:hAnsi="Palatino Linotype" w:cs="Arial"/>
          <w:i/>
          <w:szCs w:val="24"/>
        </w:rPr>
        <w:t xml:space="preserve"> </w:t>
      </w:r>
      <w:r w:rsidRPr="001403A3">
        <w:rPr>
          <w:rFonts w:ascii="Palatino Linotype" w:hAnsi="Palatino Linotype" w:cs="Arial"/>
          <w:i/>
          <w:szCs w:val="24"/>
        </w:rPr>
        <w:t>distribución, verificando el control de volúmenes;</w:t>
      </w:r>
    </w:p>
    <w:p w:rsidR="00D62A84" w:rsidRPr="001403A3" w:rsidRDefault="00D62A84"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i/>
          <w:szCs w:val="24"/>
        </w:rPr>
        <w:t>XXXIX. Verificar la calidad de las aguas residuales vertidas al sistema de</w:t>
      </w:r>
      <w:r w:rsidR="00B54AD6" w:rsidRPr="001403A3">
        <w:rPr>
          <w:rFonts w:ascii="Palatino Linotype" w:hAnsi="Palatino Linotype" w:cs="Arial"/>
          <w:i/>
          <w:szCs w:val="24"/>
        </w:rPr>
        <w:t xml:space="preserve"> </w:t>
      </w:r>
      <w:r w:rsidRPr="001403A3">
        <w:rPr>
          <w:rFonts w:ascii="Palatino Linotype" w:hAnsi="Palatino Linotype" w:cs="Arial"/>
          <w:i/>
          <w:szCs w:val="24"/>
        </w:rPr>
        <w:t>alcantarillado; y</w:t>
      </w:r>
    </w:p>
    <w:p w:rsidR="00D62A84" w:rsidRPr="001403A3" w:rsidRDefault="00D62A84" w:rsidP="001403A3">
      <w:pPr>
        <w:tabs>
          <w:tab w:val="left" w:pos="709"/>
        </w:tabs>
        <w:spacing w:after="0" w:line="240" w:lineRule="auto"/>
        <w:ind w:left="567" w:right="567"/>
        <w:jc w:val="both"/>
        <w:rPr>
          <w:rFonts w:ascii="Palatino Linotype" w:hAnsi="Palatino Linotype" w:cs="Arial"/>
          <w:i/>
          <w:szCs w:val="24"/>
        </w:rPr>
      </w:pPr>
      <w:r w:rsidRPr="001403A3">
        <w:rPr>
          <w:rFonts w:ascii="Palatino Linotype" w:hAnsi="Palatino Linotype" w:cs="Arial"/>
          <w:i/>
          <w:szCs w:val="24"/>
        </w:rPr>
        <w:t>XL. Las demás previstas en las disposiciones legales y las que le encomiende el</w:t>
      </w:r>
      <w:r w:rsidR="00B54AD6" w:rsidRPr="001403A3">
        <w:rPr>
          <w:rFonts w:ascii="Palatino Linotype" w:hAnsi="Palatino Linotype" w:cs="Arial"/>
          <w:i/>
          <w:szCs w:val="24"/>
        </w:rPr>
        <w:t xml:space="preserve"> </w:t>
      </w:r>
      <w:r w:rsidRPr="001403A3">
        <w:rPr>
          <w:rFonts w:ascii="Palatino Linotype" w:hAnsi="Palatino Linotype" w:cs="Arial"/>
          <w:i/>
          <w:szCs w:val="24"/>
        </w:rPr>
        <w:t>Director General.</w:t>
      </w:r>
    </w:p>
    <w:p w:rsidR="00517FF7" w:rsidRPr="001403A3" w:rsidRDefault="00517FF7" w:rsidP="001403A3">
      <w:pPr>
        <w:tabs>
          <w:tab w:val="left" w:pos="709"/>
        </w:tabs>
        <w:spacing w:after="0" w:line="240" w:lineRule="auto"/>
        <w:ind w:left="567" w:right="567"/>
        <w:jc w:val="both"/>
        <w:rPr>
          <w:rFonts w:ascii="Palatino Linotype" w:hAnsi="Palatino Linotype" w:cs="Arial"/>
          <w:i/>
          <w:szCs w:val="24"/>
        </w:rPr>
      </w:pPr>
    </w:p>
    <w:p w:rsidR="00517FF7" w:rsidRPr="001403A3" w:rsidRDefault="00517FF7" w:rsidP="001403A3">
      <w:pPr>
        <w:tabs>
          <w:tab w:val="left" w:pos="709"/>
        </w:tabs>
        <w:spacing w:after="0" w:line="240" w:lineRule="auto"/>
        <w:ind w:left="567" w:right="567"/>
        <w:jc w:val="right"/>
        <w:rPr>
          <w:rFonts w:ascii="Palatino Linotype" w:hAnsi="Palatino Linotype" w:cs="Arial"/>
          <w:szCs w:val="24"/>
        </w:rPr>
      </w:pPr>
      <w:r w:rsidRPr="001403A3">
        <w:rPr>
          <w:rFonts w:ascii="Palatino Linotype" w:hAnsi="Palatino Linotype" w:cs="Arial"/>
          <w:szCs w:val="24"/>
        </w:rPr>
        <w:t>(Énfasis añadido)</w:t>
      </w:r>
    </w:p>
    <w:p w:rsidR="00D62A84" w:rsidRPr="001403A3" w:rsidRDefault="00D62A84" w:rsidP="001403A3">
      <w:pPr>
        <w:tabs>
          <w:tab w:val="left" w:pos="709"/>
        </w:tabs>
        <w:spacing w:after="0" w:line="360" w:lineRule="auto"/>
        <w:jc w:val="both"/>
        <w:rPr>
          <w:rFonts w:ascii="Palatino Linotype" w:hAnsi="Palatino Linotype" w:cs="Arial"/>
          <w:sz w:val="24"/>
          <w:szCs w:val="24"/>
        </w:rPr>
      </w:pPr>
    </w:p>
    <w:p w:rsidR="00DA34FA" w:rsidRPr="001403A3" w:rsidRDefault="00622A77" w:rsidP="001403A3">
      <w:pPr>
        <w:tabs>
          <w:tab w:val="left" w:pos="709"/>
        </w:tabs>
        <w:spacing w:after="0" w:line="360" w:lineRule="auto"/>
        <w:jc w:val="both"/>
        <w:rPr>
          <w:rFonts w:ascii="Palatino Linotype" w:hAnsi="Palatino Linotype" w:cs="Arial"/>
          <w:sz w:val="24"/>
          <w:szCs w:val="24"/>
        </w:rPr>
      </w:pPr>
      <w:r w:rsidRPr="001403A3">
        <w:rPr>
          <w:rFonts w:ascii="Palatino Linotype" w:hAnsi="Palatino Linotype" w:cs="Arial"/>
          <w:sz w:val="24"/>
          <w:szCs w:val="24"/>
        </w:rPr>
        <w:t>De los artículos en cita, se aprecia que el Organismo Público Descentralizado para la Prestación de los Servicios de Agua Potable, Alcantarillado y Saneamiento del Municipio de Tlalnepantla, México, es quien tienen en sus facultades, atribuciones y/</w:t>
      </w:r>
      <w:proofErr w:type="spellStart"/>
      <w:r w:rsidRPr="001403A3">
        <w:rPr>
          <w:rFonts w:ascii="Palatino Linotype" w:hAnsi="Palatino Linotype" w:cs="Arial"/>
          <w:sz w:val="24"/>
          <w:szCs w:val="24"/>
        </w:rPr>
        <w:t>o</w:t>
      </w:r>
      <w:proofErr w:type="spellEnd"/>
      <w:r w:rsidRPr="001403A3">
        <w:rPr>
          <w:rFonts w:ascii="Palatino Linotype" w:hAnsi="Palatino Linotype" w:cs="Arial"/>
          <w:sz w:val="24"/>
          <w:szCs w:val="24"/>
        </w:rPr>
        <w:t xml:space="preserve"> obligaciones, las de planear, dirigir</w:t>
      </w:r>
      <w:r w:rsidR="00677564" w:rsidRPr="001403A3">
        <w:rPr>
          <w:rFonts w:ascii="Palatino Linotype" w:hAnsi="Palatino Linotype" w:cs="Arial"/>
          <w:sz w:val="24"/>
          <w:szCs w:val="24"/>
        </w:rPr>
        <w:t>, coordinar, construir, rehabilitar y operar las obras y proyectos de infraestructura de la red hidráulica y saneamiento del Municipio.</w:t>
      </w:r>
    </w:p>
    <w:p w:rsidR="00677564" w:rsidRPr="001403A3" w:rsidRDefault="00677564" w:rsidP="001403A3">
      <w:pPr>
        <w:tabs>
          <w:tab w:val="left" w:pos="709"/>
        </w:tabs>
        <w:spacing w:after="0" w:line="360" w:lineRule="auto"/>
        <w:jc w:val="both"/>
        <w:rPr>
          <w:rFonts w:ascii="Palatino Linotype" w:hAnsi="Palatino Linotype" w:cs="Arial"/>
          <w:sz w:val="24"/>
          <w:szCs w:val="24"/>
        </w:rPr>
      </w:pPr>
    </w:p>
    <w:p w:rsidR="00677564" w:rsidRPr="001403A3" w:rsidRDefault="00677564" w:rsidP="001403A3">
      <w:pPr>
        <w:tabs>
          <w:tab w:val="left" w:pos="709"/>
        </w:tabs>
        <w:spacing w:after="0" w:line="360" w:lineRule="auto"/>
        <w:jc w:val="both"/>
        <w:rPr>
          <w:rFonts w:ascii="Palatino Linotype" w:hAnsi="Palatino Linotype" w:cs="Arial"/>
          <w:sz w:val="24"/>
          <w:szCs w:val="24"/>
        </w:rPr>
      </w:pPr>
      <w:r w:rsidRPr="001403A3">
        <w:rPr>
          <w:rFonts w:ascii="Palatino Linotype" w:hAnsi="Palatino Linotype" w:cs="Arial"/>
          <w:sz w:val="24"/>
          <w:szCs w:val="24"/>
        </w:rPr>
        <w:t>Por lo que se concluye que el Ayuntamiento de Tlalnepantla de Baz, en su calidad de sujeto obligado en el presente recurso de revisión, resulta incompetente</w:t>
      </w:r>
      <w:r w:rsidR="00CD37B1" w:rsidRPr="001403A3">
        <w:rPr>
          <w:rFonts w:ascii="Palatino Linotype" w:hAnsi="Palatino Linotype" w:cs="Arial"/>
          <w:sz w:val="24"/>
          <w:szCs w:val="24"/>
        </w:rPr>
        <w:t xml:space="preserve"> para poseer la información peticionada, atendiendo a que dentro de su marco normativo, no se encuentra señalada facultad, función u obligación que lo constriña a tener en sus archivos los documentos peticionados en la solicitud de información 00317/TLALNEPA/IP/2018</w:t>
      </w:r>
    </w:p>
    <w:p w:rsidR="00BD4D4F" w:rsidRPr="001403A3" w:rsidRDefault="00021544" w:rsidP="001403A3">
      <w:pPr>
        <w:tabs>
          <w:tab w:val="left" w:pos="709"/>
        </w:tabs>
        <w:spacing w:after="0" w:line="360" w:lineRule="auto"/>
        <w:jc w:val="both"/>
        <w:rPr>
          <w:rFonts w:ascii="Palatino Linotype" w:hAnsi="Palatino Linotype"/>
          <w:sz w:val="24"/>
          <w:szCs w:val="24"/>
        </w:rPr>
      </w:pPr>
      <w:r w:rsidRPr="001403A3">
        <w:rPr>
          <w:rFonts w:ascii="Palatino Linotype" w:hAnsi="Palatino Linotype" w:cs="Arial"/>
          <w:sz w:val="24"/>
          <w:szCs w:val="24"/>
        </w:rPr>
        <w:t>E</w:t>
      </w:r>
      <w:r w:rsidR="00BD4D4F" w:rsidRPr="001403A3">
        <w:rPr>
          <w:rFonts w:ascii="Palatino Linotype" w:hAnsi="Palatino Linotype" w:cs="Arial"/>
          <w:sz w:val="24"/>
          <w:szCs w:val="24"/>
        </w:rPr>
        <w:t xml:space="preserve">n ese orden de ideas, es de observancia lo establecido en la Ley en la materia en el artículo 12, el cual establece </w:t>
      </w:r>
      <w:r w:rsidR="00BD4D4F" w:rsidRPr="001403A3">
        <w:rPr>
          <w:rFonts w:ascii="Palatino Linotype" w:hAnsi="Palatino Linotype"/>
          <w:sz w:val="24"/>
          <w:szCs w:val="24"/>
        </w:rPr>
        <w:t xml:space="preserve">que los </w:t>
      </w:r>
      <w:r w:rsidR="00BD4D4F" w:rsidRPr="001403A3">
        <w:rPr>
          <w:rFonts w:ascii="Palatino Linotype" w:hAnsi="Palatino Linotype"/>
          <w:b/>
          <w:sz w:val="24"/>
          <w:szCs w:val="24"/>
        </w:rPr>
        <w:t>sujetos obligados</w:t>
      </w:r>
      <w:r w:rsidR="00BD4D4F" w:rsidRPr="001403A3">
        <w:rPr>
          <w:rFonts w:ascii="Palatino Linotype" w:hAnsi="Palatino Linotype"/>
          <w:sz w:val="24"/>
          <w:szCs w:val="24"/>
        </w:rPr>
        <w:t xml:space="preserve"> sólo proporcionarán la información que generen, recopilen, administren, manejen, procesen, archiven o </w:t>
      </w:r>
      <w:r w:rsidR="00BD4D4F" w:rsidRPr="001403A3">
        <w:rPr>
          <w:rFonts w:ascii="Palatino Linotype" w:hAnsi="Palatino Linotype"/>
          <w:sz w:val="24"/>
          <w:szCs w:val="24"/>
        </w:rPr>
        <w:lastRenderedPageBreak/>
        <w:t xml:space="preserve">conserven, y sólo facilitarán las que se les requiera y obre en sus archivos, en el estado en el que se encuentre, sin la obligación de generarla, resumirla, efectuar cálculos o practicar investigaciones; tal y como se señala a continuación: </w:t>
      </w:r>
    </w:p>
    <w:p w:rsidR="00BD4D4F" w:rsidRPr="001403A3" w:rsidRDefault="00BD4D4F" w:rsidP="001403A3">
      <w:pPr>
        <w:tabs>
          <w:tab w:val="left" w:pos="709"/>
        </w:tabs>
        <w:spacing w:after="0" w:line="360" w:lineRule="auto"/>
        <w:jc w:val="both"/>
        <w:rPr>
          <w:rFonts w:ascii="Palatino Linotype" w:hAnsi="Palatino Linotype"/>
          <w:sz w:val="24"/>
          <w:szCs w:val="24"/>
        </w:rPr>
      </w:pPr>
    </w:p>
    <w:p w:rsidR="00BD4D4F" w:rsidRPr="001403A3" w:rsidRDefault="00BD4D4F" w:rsidP="001403A3">
      <w:pPr>
        <w:tabs>
          <w:tab w:val="left" w:pos="709"/>
        </w:tabs>
        <w:spacing w:after="0" w:line="240" w:lineRule="auto"/>
        <w:ind w:left="567" w:right="567"/>
        <w:jc w:val="both"/>
        <w:rPr>
          <w:rFonts w:ascii="Palatino Linotype" w:hAnsi="Palatino Linotype"/>
          <w:i/>
          <w:szCs w:val="24"/>
        </w:rPr>
      </w:pPr>
      <w:r w:rsidRPr="001403A3">
        <w:rPr>
          <w:rFonts w:ascii="Palatino Linotype" w:hAnsi="Palatino Linotype"/>
          <w:i/>
          <w:szCs w:val="24"/>
        </w:rPr>
        <w:t>“</w:t>
      </w:r>
      <w:r w:rsidRPr="001403A3">
        <w:rPr>
          <w:rFonts w:ascii="Palatino Linotype" w:hAnsi="Palatino Linotype"/>
          <w:b/>
          <w:i/>
          <w:szCs w:val="24"/>
        </w:rPr>
        <w:t>Artículo 12.</w:t>
      </w:r>
      <w:r w:rsidRPr="001403A3">
        <w:rPr>
          <w:rFonts w:ascii="Palatino Linotype" w:hAnsi="Palatino Linotype"/>
          <w:i/>
          <w:szCs w:val="24"/>
        </w:rPr>
        <w:t xml:space="preserve"> Quienes generen, recopilen, administren, manejen, procesen, archiven o conserven información pública serán responsables de la misma en los términos de las disposiciones jurídicas aplicables. </w:t>
      </w:r>
    </w:p>
    <w:p w:rsidR="00BD4D4F" w:rsidRPr="001403A3" w:rsidRDefault="00BD4D4F" w:rsidP="001403A3">
      <w:pPr>
        <w:tabs>
          <w:tab w:val="left" w:pos="709"/>
        </w:tabs>
        <w:spacing w:after="0" w:line="240" w:lineRule="auto"/>
        <w:ind w:left="567" w:right="567"/>
        <w:jc w:val="both"/>
        <w:rPr>
          <w:rFonts w:ascii="Palatino Linotype" w:hAnsi="Palatino Linotype"/>
          <w:i/>
          <w:szCs w:val="24"/>
        </w:rPr>
      </w:pPr>
      <w:r w:rsidRPr="001403A3">
        <w:rPr>
          <w:rFonts w:ascii="Palatino Linotype" w:hAnsi="Palatino Linotype"/>
          <w:i/>
          <w:szCs w:val="24"/>
        </w:rPr>
        <w:t xml:space="preserve"> </w:t>
      </w:r>
    </w:p>
    <w:p w:rsidR="00BD4D4F" w:rsidRPr="001403A3" w:rsidRDefault="00BD4D4F" w:rsidP="001403A3">
      <w:pPr>
        <w:tabs>
          <w:tab w:val="left" w:pos="709"/>
        </w:tabs>
        <w:spacing w:after="0" w:line="240" w:lineRule="auto"/>
        <w:ind w:left="567" w:right="567"/>
        <w:jc w:val="both"/>
        <w:rPr>
          <w:rFonts w:ascii="Palatino Linotype" w:hAnsi="Palatino Linotype"/>
          <w:i/>
          <w:szCs w:val="24"/>
        </w:rPr>
      </w:pPr>
      <w:r w:rsidRPr="001403A3">
        <w:rPr>
          <w:rFonts w:ascii="Palatino Linotype" w:hAnsi="Palatino Linotype"/>
          <w:b/>
          <w:i/>
          <w:sz w:val="24"/>
          <w:szCs w:val="24"/>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w:t>
      </w:r>
      <w:r w:rsidRPr="001403A3">
        <w:rPr>
          <w:rFonts w:ascii="Palatino Linotype" w:hAnsi="Palatino Linotype"/>
          <w:i/>
          <w:szCs w:val="24"/>
        </w:rPr>
        <w:t>; no estarán obligados a generarla, resumirla, efectuar cálculos o practicar investigaciones.”</w:t>
      </w:r>
    </w:p>
    <w:p w:rsidR="00BD4D4F" w:rsidRPr="001403A3" w:rsidRDefault="00BD4D4F" w:rsidP="001403A3">
      <w:pPr>
        <w:tabs>
          <w:tab w:val="left" w:pos="709"/>
        </w:tabs>
        <w:spacing w:after="0" w:line="240" w:lineRule="auto"/>
        <w:ind w:left="567" w:right="567"/>
        <w:jc w:val="right"/>
        <w:rPr>
          <w:rFonts w:ascii="Palatino Linotype" w:hAnsi="Palatino Linotype"/>
          <w:i/>
          <w:szCs w:val="24"/>
        </w:rPr>
      </w:pPr>
      <w:r w:rsidRPr="001403A3">
        <w:rPr>
          <w:rFonts w:ascii="Palatino Linotype" w:hAnsi="Palatino Linotype"/>
          <w:i/>
          <w:sz w:val="24"/>
          <w:szCs w:val="24"/>
        </w:rPr>
        <w:t>(Énfasis añadido)</w:t>
      </w:r>
    </w:p>
    <w:p w:rsidR="00BD4D4F" w:rsidRPr="001403A3" w:rsidRDefault="00BD4D4F" w:rsidP="001403A3">
      <w:pPr>
        <w:tabs>
          <w:tab w:val="left" w:pos="7938"/>
        </w:tabs>
        <w:spacing w:after="0" w:line="360" w:lineRule="auto"/>
        <w:jc w:val="both"/>
        <w:rPr>
          <w:rFonts w:ascii="Palatino Linotype" w:hAnsi="Palatino Linotype" w:cs="Arial"/>
          <w:sz w:val="24"/>
          <w:szCs w:val="24"/>
        </w:rPr>
      </w:pPr>
    </w:p>
    <w:p w:rsidR="00BD4D4F" w:rsidRPr="001403A3" w:rsidRDefault="00BD4D4F" w:rsidP="001403A3">
      <w:pPr>
        <w:tabs>
          <w:tab w:val="left" w:pos="7938"/>
        </w:tabs>
        <w:spacing w:after="0" w:line="360" w:lineRule="auto"/>
        <w:jc w:val="both"/>
        <w:rPr>
          <w:rFonts w:ascii="Palatino Linotype" w:hAnsi="Palatino Linotype" w:cs="Arial"/>
          <w:sz w:val="24"/>
          <w:szCs w:val="24"/>
        </w:rPr>
      </w:pPr>
      <w:r w:rsidRPr="001403A3">
        <w:rPr>
          <w:rFonts w:ascii="Palatino Linotype" w:hAnsi="Palatino Linotype" w:cs="Arial"/>
          <w:sz w:val="24"/>
          <w:szCs w:val="24"/>
        </w:rPr>
        <w:t xml:space="preserve">Del ordenamiento normativo citado, se actualiza que los </w:t>
      </w:r>
      <w:r w:rsidRPr="001403A3">
        <w:rPr>
          <w:rFonts w:ascii="Palatino Linotype" w:hAnsi="Palatino Linotype" w:cs="Arial"/>
          <w:b/>
          <w:sz w:val="24"/>
          <w:szCs w:val="24"/>
        </w:rPr>
        <w:t xml:space="preserve">sujetos obligados, </w:t>
      </w:r>
      <w:r w:rsidRPr="001403A3">
        <w:rPr>
          <w:rFonts w:ascii="Palatino Linotype" w:hAnsi="Palatino Linotype" w:cs="Arial"/>
          <w:sz w:val="24"/>
          <w:szCs w:val="24"/>
        </w:rPr>
        <w:t>deberán hacer entrega de la información que generen, administre, recopilen, manejen, procesen o archiven, en ejercicio de sus atribuciones, sin embargo el proporcionar la información no obliga al procesamiento de la misma, a su generación, a resumirla, ni a efectuar cálculos o practicar investigaciones, ni a presentarla conforme al interés del solicitante.</w:t>
      </w:r>
    </w:p>
    <w:p w:rsidR="00BD4D4F" w:rsidRPr="001403A3" w:rsidRDefault="00BD4D4F" w:rsidP="001403A3">
      <w:pPr>
        <w:tabs>
          <w:tab w:val="left" w:pos="7938"/>
        </w:tabs>
        <w:spacing w:after="0" w:line="360" w:lineRule="auto"/>
        <w:jc w:val="both"/>
        <w:rPr>
          <w:rFonts w:ascii="Palatino Linotype" w:hAnsi="Palatino Linotype" w:cs="Arial"/>
          <w:sz w:val="24"/>
          <w:szCs w:val="24"/>
        </w:rPr>
      </w:pPr>
    </w:p>
    <w:p w:rsidR="003747F6" w:rsidRPr="001403A3" w:rsidRDefault="00BD4D4F" w:rsidP="001403A3">
      <w:pPr>
        <w:tabs>
          <w:tab w:val="left" w:pos="7938"/>
        </w:tabs>
        <w:spacing w:after="0" w:line="360" w:lineRule="auto"/>
        <w:jc w:val="both"/>
        <w:rPr>
          <w:rFonts w:ascii="Palatino Linotype" w:hAnsi="Palatino Linotype"/>
          <w:sz w:val="24"/>
          <w:szCs w:val="24"/>
        </w:rPr>
      </w:pPr>
      <w:r w:rsidRPr="001403A3">
        <w:rPr>
          <w:rFonts w:ascii="Palatino Linotype" w:hAnsi="Palatino Linotype"/>
          <w:sz w:val="24"/>
          <w:szCs w:val="24"/>
        </w:rPr>
        <w:t xml:space="preserve">Ahora bien, el </w:t>
      </w:r>
      <w:r w:rsidRPr="001403A3">
        <w:rPr>
          <w:rFonts w:ascii="Palatino Linotype" w:hAnsi="Palatino Linotype"/>
          <w:b/>
          <w:sz w:val="24"/>
          <w:szCs w:val="24"/>
        </w:rPr>
        <w:t xml:space="preserve">sujeto obligado </w:t>
      </w:r>
      <w:r w:rsidRPr="001403A3">
        <w:rPr>
          <w:rFonts w:ascii="Palatino Linotype" w:hAnsi="Palatino Linotype"/>
          <w:sz w:val="24"/>
          <w:szCs w:val="24"/>
        </w:rPr>
        <w:t>al momento de rendir su informe justificado, ratifica</w:t>
      </w:r>
      <w:r w:rsidR="003747F6" w:rsidRPr="001403A3">
        <w:rPr>
          <w:rFonts w:ascii="Palatino Linotype" w:hAnsi="Palatino Linotype"/>
          <w:sz w:val="24"/>
          <w:szCs w:val="24"/>
        </w:rPr>
        <w:t xml:space="preserve"> y amplía</w:t>
      </w:r>
      <w:r w:rsidRPr="001403A3">
        <w:rPr>
          <w:rFonts w:ascii="Palatino Linotype" w:hAnsi="Palatino Linotype"/>
          <w:sz w:val="24"/>
          <w:szCs w:val="24"/>
        </w:rPr>
        <w:t xml:space="preserve"> su respuesta primigenia, </w:t>
      </w:r>
      <w:r w:rsidR="003747F6" w:rsidRPr="001403A3">
        <w:rPr>
          <w:rFonts w:ascii="Palatino Linotype" w:hAnsi="Palatino Linotype"/>
          <w:sz w:val="24"/>
          <w:szCs w:val="24"/>
        </w:rPr>
        <w:t>al remitir el acta circunstanciada del once de julio de dos mil dieciocho</w:t>
      </w:r>
      <w:r w:rsidR="00D537E4" w:rsidRPr="001403A3">
        <w:rPr>
          <w:rFonts w:ascii="Palatino Linotype" w:hAnsi="Palatino Linotype"/>
          <w:sz w:val="24"/>
          <w:szCs w:val="24"/>
        </w:rPr>
        <w:t xml:space="preserve">, en la que precisa que después de realizada una búsqueda en los archivos de la dependencia, no se encontró la información peticionada; lo que como </w:t>
      </w:r>
      <w:r w:rsidR="00D537E4" w:rsidRPr="001403A3">
        <w:rPr>
          <w:rFonts w:ascii="Palatino Linotype" w:hAnsi="Palatino Linotype"/>
          <w:sz w:val="24"/>
          <w:szCs w:val="24"/>
        </w:rPr>
        <w:lastRenderedPageBreak/>
        <w:t xml:space="preserve">ha quedado establecido </w:t>
      </w:r>
      <w:r w:rsidR="001E43B8" w:rsidRPr="001403A3">
        <w:rPr>
          <w:rFonts w:ascii="Palatino Linotype" w:hAnsi="Palatino Linotype"/>
          <w:sz w:val="24"/>
          <w:szCs w:val="24"/>
        </w:rPr>
        <w:t xml:space="preserve">en párrafos previos, </w:t>
      </w:r>
      <w:r w:rsidR="00D537E4" w:rsidRPr="001403A3">
        <w:rPr>
          <w:rFonts w:ascii="Palatino Linotype" w:hAnsi="Palatino Linotype"/>
          <w:sz w:val="24"/>
          <w:szCs w:val="24"/>
        </w:rPr>
        <w:t xml:space="preserve">se acredita no tener </w:t>
      </w:r>
      <w:r w:rsidR="001E43B8" w:rsidRPr="001403A3">
        <w:rPr>
          <w:rFonts w:ascii="Palatino Linotype" w:hAnsi="Palatino Linotype"/>
          <w:sz w:val="24"/>
          <w:szCs w:val="24"/>
        </w:rPr>
        <w:t>la obligación de poseer la información.</w:t>
      </w:r>
    </w:p>
    <w:p w:rsidR="003747F6" w:rsidRPr="001403A3" w:rsidRDefault="003747F6" w:rsidP="001403A3">
      <w:pPr>
        <w:tabs>
          <w:tab w:val="left" w:pos="7938"/>
        </w:tabs>
        <w:spacing w:after="0" w:line="360" w:lineRule="auto"/>
        <w:jc w:val="both"/>
        <w:rPr>
          <w:rFonts w:ascii="Palatino Linotype" w:hAnsi="Palatino Linotype"/>
          <w:sz w:val="24"/>
          <w:szCs w:val="24"/>
        </w:rPr>
      </w:pPr>
    </w:p>
    <w:p w:rsidR="00627D3E" w:rsidRDefault="00BD4D4F" w:rsidP="001403A3">
      <w:pPr>
        <w:spacing w:after="0" w:line="360" w:lineRule="auto"/>
        <w:jc w:val="both"/>
        <w:rPr>
          <w:rFonts w:ascii="Palatino Linotype" w:hAnsi="Palatino Linotype" w:cs="Arial"/>
          <w:sz w:val="24"/>
        </w:rPr>
      </w:pPr>
      <w:r w:rsidRPr="001403A3">
        <w:rPr>
          <w:rFonts w:ascii="Palatino Linotype" w:hAnsi="Palatino Linotype" w:cs="Arial"/>
          <w:color w:val="000000" w:themeColor="text1"/>
          <w:sz w:val="24"/>
          <w:szCs w:val="24"/>
        </w:rPr>
        <w:t xml:space="preserve">Por lo anteriormente, este órgano colegiado considera </w:t>
      </w:r>
      <w:r w:rsidR="00252865" w:rsidRPr="001403A3">
        <w:rPr>
          <w:rFonts w:ascii="Palatino Linotype" w:hAnsi="Palatino Linotype" w:cs="Arial"/>
          <w:color w:val="000000" w:themeColor="text1"/>
          <w:sz w:val="24"/>
          <w:szCs w:val="24"/>
        </w:rPr>
        <w:t xml:space="preserve">correcta la respuesta otorgada por </w:t>
      </w:r>
      <w:r w:rsidRPr="001403A3">
        <w:rPr>
          <w:rFonts w:ascii="Palatino Linotype" w:hAnsi="Palatino Linotype" w:cs="Arial"/>
          <w:color w:val="000000" w:themeColor="text1"/>
          <w:sz w:val="24"/>
          <w:szCs w:val="24"/>
        </w:rPr>
        <w:t xml:space="preserve">el </w:t>
      </w:r>
      <w:r w:rsidRPr="001403A3">
        <w:rPr>
          <w:rFonts w:ascii="Palatino Linotype" w:hAnsi="Palatino Linotype" w:cs="Arial"/>
          <w:b/>
          <w:color w:val="000000" w:themeColor="text1"/>
          <w:sz w:val="24"/>
          <w:szCs w:val="24"/>
        </w:rPr>
        <w:t>sujeto obligado</w:t>
      </w:r>
      <w:r w:rsidRPr="001403A3">
        <w:rPr>
          <w:rFonts w:ascii="Palatino Linotype" w:hAnsi="Palatino Linotype" w:cs="Arial"/>
          <w:color w:val="000000" w:themeColor="text1"/>
          <w:sz w:val="24"/>
          <w:szCs w:val="24"/>
        </w:rPr>
        <w:t xml:space="preserve"> </w:t>
      </w:r>
      <w:r w:rsidR="00252865" w:rsidRPr="001403A3">
        <w:rPr>
          <w:rFonts w:ascii="Palatino Linotype" w:hAnsi="Palatino Linotype" w:cs="Arial"/>
          <w:color w:val="000000" w:themeColor="text1"/>
          <w:sz w:val="24"/>
          <w:szCs w:val="24"/>
        </w:rPr>
        <w:t xml:space="preserve">hecha </w:t>
      </w:r>
      <w:r w:rsidRPr="001403A3">
        <w:rPr>
          <w:rFonts w:ascii="Palatino Linotype" w:hAnsi="Palatino Linotype" w:cs="Arial"/>
          <w:color w:val="000000" w:themeColor="text1"/>
          <w:sz w:val="24"/>
          <w:szCs w:val="24"/>
        </w:rPr>
        <w:t>al momento de dar contestación a la solicitud de información,</w:t>
      </w:r>
      <w:r w:rsidR="00252865" w:rsidRPr="001403A3">
        <w:rPr>
          <w:rFonts w:ascii="Palatino Linotype" w:hAnsi="Palatino Linotype" w:cs="Arial"/>
          <w:color w:val="000000" w:themeColor="text1"/>
          <w:sz w:val="24"/>
          <w:szCs w:val="24"/>
        </w:rPr>
        <w:t xml:space="preserve"> respecto de declarar su incompetencia y orientar al solicitante,</w:t>
      </w:r>
      <w:r w:rsidRPr="001403A3">
        <w:rPr>
          <w:rFonts w:ascii="Palatino Linotype" w:hAnsi="Palatino Linotype" w:cs="Arial"/>
          <w:color w:val="000000" w:themeColor="text1"/>
          <w:sz w:val="24"/>
          <w:szCs w:val="24"/>
        </w:rPr>
        <w:t xml:space="preserve"> </w:t>
      </w:r>
      <w:r w:rsidR="00252865" w:rsidRPr="001403A3">
        <w:rPr>
          <w:rFonts w:ascii="Palatino Linotype" w:hAnsi="Palatino Linotype" w:cs="Arial"/>
          <w:color w:val="000000" w:themeColor="text1"/>
          <w:sz w:val="24"/>
          <w:szCs w:val="24"/>
        </w:rPr>
        <w:t xml:space="preserve">sin embargo la misma no </w:t>
      </w:r>
      <w:r w:rsidRPr="001403A3">
        <w:rPr>
          <w:rFonts w:ascii="Palatino Linotype" w:hAnsi="Palatino Linotype" w:cs="Arial"/>
          <w:color w:val="000000" w:themeColor="text1"/>
          <w:sz w:val="24"/>
          <w:szCs w:val="24"/>
        </w:rPr>
        <w:t xml:space="preserve">se encuentra apegada a derecho, </w:t>
      </w:r>
      <w:r w:rsidR="00252865" w:rsidRPr="001403A3">
        <w:rPr>
          <w:rFonts w:ascii="Palatino Linotype" w:hAnsi="Palatino Linotype" w:cs="Arial"/>
          <w:color w:val="000000" w:themeColor="text1"/>
          <w:sz w:val="24"/>
          <w:szCs w:val="24"/>
        </w:rPr>
        <w:t xml:space="preserve">ya que </w:t>
      </w:r>
      <w:r w:rsidR="001403A3" w:rsidRPr="001403A3">
        <w:rPr>
          <w:rFonts w:ascii="Palatino Linotype" w:eastAsia="Calibri" w:hAnsi="Palatino Linotype" w:cs="Arial"/>
          <w:sz w:val="24"/>
        </w:rPr>
        <w:t>no encontró ajustada al contenido del diverso 167 de la Ley de Transparencia y Acceso a la Información Pública del Estado de México y Municipios, el cual establece que cuando las unidades de transparencia determinen la notoria incompetencia por parte de</w:t>
      </w:r>
      <w:r w:rsidR="00627D3E">
        <w:rPr>
          <w:rFonts w:ascii="Palatino Linotype" w:eastAsia="Calibri" w:hAnsi="Palatino Linotype" w:cs="Arial"/>
          <w:sz w:val="24"/>
        </w:rPr>
        <w:t xml:space="preserve"> </w:t>
      </w:r>
      <w:r w:rsidR="001403A3" w:rsidRPr="001403A3">
        <w:rPr>
          <w:rFonts w:ascii="Palatino Linotype" w:eastAsia="Calibri" w:hAnsi="Palatino Linotype" w:cs="Arial"/>
          <w:sz w:val="24"/>
        </w:rPr>
        <w:t xml:space="preserve">los sujetos obligados, dentro del ámbito de aplicación, para atender la solicitud de acceso a la </w:t>
      </w:r>
      <w:r w:rsidR="001403A3" w:rsidRPr="001403A3">
        <w:rPr>
          <w:rFonts w:ascii="Palatino Linotype" w:hAnsi="Palatino Linotype" w:cs="Arial"/>
          <w:sz w:val="24"/>
        </w:rPr>
        <w:t xml:space="preserve">información, </w:t>
      </w:r>
      <w:r w:rsidR="001403A3" w:rsidRPr="001403A3">
        <w:rPr>
          <w:rFonts w:ascii="Palatino Linotype" w:hAnsi="Palatino Linotype" w:cs="Arial"/>
          <w:b/>
          <w:sz w:val="24"/>
          <w:u w:val="single"/>
        </w:rPr>
        <w:t>deberán comunicarlo al solicitante, dentro de los tres días hábiles posteriores a la recepción de la solicitud y, en su caso orientar al solicitante, el o los sujetos obligados competentes</w:t>
      </w:r>
      <w:r w:rsidR="001403A3" w:rsidRPr="001403A3">
        <w:rPr>
          <w:rFonts w:ascii="Palatino Linotype" w:hAnsi="Palatino Linotype" w:cs="Arial"/>
          <w:sz w:val="24"/>
        </w:rPr>
        <w:t xml:space="preserve">. </w:t>
      </w:r>
    </w:p>
    <w:p w:rsidR="00627D3E" w:rsidRDefault="00627D3E" w:rsidP="001403A3">
      <w:pPr>
        <w:spacing w:after="0" w:line="360" w:lineRule="auto"/>
        <w:jc w:val="both"/>
        <w:rPr>
          <w:rFonts w:ascii="Palatino Linotype" w:hAnsi="Palatino Linotype" w:cs="Arial"/>
          <w:sz w:val="24"/>
        </w:rPr>
      </w:pPr>
    </w:p>
    <w:p w:rsidR="001403A3" w:rsidRDefault="001403A3" w:rsidP="001403A3">
      <w:pPr>
        <w:spacing w:after="0" w:line="360" w:lineRule="auto"/>
        <w:jc w:val="both"/>
        <w:rPr>
          <w:rFonts w:ascii="Palatino Linotype" w:eastAsia="Calibri" w:hAnsi="Palatino Linotype" w:cs="Arial"/>
          <w:sz w:val="24"/>
        </w:rPr>
      </w:pPr>
      <w:r w:rsidRPr="001403A3">
        <w:rPr>
          <w:rFonts w:ascii="Palatino Linotype" w:hAnsi="Palatino Linotype" w:cs="Arial"/>
          <w:sz w:val="24"/>
        </w:rPr>
        <w:t xml:space="preserve">Situación que se insiste no fue prevista por </w:t>
      </w:r>
      <w:r w:rsidR="00627D3E" w:rsidRPr="0009645F">
        <w:rPr>
          <w:rFonts w:ascii="Palatino Linotype" w:hAnsi="Palatino Linotype" w:cs="Arial"/>
          <w:sz w:val="24"/>
        </w:rPr>
        <w:t>el</w:t>
      </w:r>
      <w:r w:rsidR="00627D3E" w:rsidRPr="00627D3E">
        <w:rPr>
          <w:rFonts w:ascii="Palatino Linotype" w:hAnsi="Palatino Linotype" w:cs="Arial"/>
          <w:b/>
          <w:sz w:val="24"/>
        </w:rPr>
        <w:t xml:space="preserve"> sujeto obligado</w:t>
      </w:r>
      <w:r w:rsidRPr="001403A3">
        <w:rPr>
          <w:rFonts w:ascii="Palatino Linotype" w:hAnsi="Palatino Linotype" w:cs="Arial"/>
          <w:sz w:val="24"/>
        </w:rPr>
        <w:t xml:space="preserve"> ya que su respuesta fue proporcionada al </w:t>
      </w:r>
      <w:r w:rsidR="00627D3E">
        <w:rPr>
          <w:rFonts w:ascii="Palatino Linotype" w:hAnsi="Palatino Linotype" w:cs="Arial"/>
          <w:sz w:val="24"/>
        </w:rPr>
        <w:t xml:space="preserve">décimo quinto </w:t>
      </w:r>
      <w:r w:rsidRPr="001403A3">
        <w:rPr>
          <w:rFonts w:ascii="Palatino Linotype" w:hAnsi="Palatino Linotype" w:cs="Arial"/>
          <w:sz w:val="24"/>
        </w:rPr>
        <w:t xml:space="preserve">día hábil de aquel en el que tuvo </w:t>
      </w:r>
      <w:r w:rsidR="00627D3E">
        <w:rPr>
          <w:rFonts w:ascii="Palatino Linotype" w:hAnsi="Palatino Linotype" w:cs="Arial"/>
          <w:sz w:val="24"/>
        </w:rPr>
        <w:t>conocimiento de la solicitud de información, e</w:t>
      </w:r>
      <w:r w:rsidRPr="001403A3">
        <w:rPr>
          <w:rFonts w:ascii="Palatino Linotype" w:eastAsia="Calibri" w:hAnsi="Palatino Linotype" w:cs="Arial"/>
          <w:sz w:val="24"/>
        </w:rPr>
        <w:t xml:space="preserve">n consecuencia, el </w:t>
      </w:r>
      <w:r w:rsidR="00627D3E" w:rsidRPr="00627D3E">
        <w:rPr>
          <w:rFonts w:ascii="Palatino Linotype" w:eastAsia="Calibri" w:hAnsi="Palatino Linotype" w:cs="Arial"/>
          <w:b/>
          <w:sz w:val="24"/>
        </w:rPr>
        <w:t>sujeto obligado</w:t>
      </w:r>
      <w:r w:rsidRPr="001403A3">
        <w:rPr>
          <w:rFonts w:ascii="Palatino Linotype" w:eastAsia="Calibri" w:hAnsi="Palatino Linotype" w:cs="Arial"/>
          <w:sz w:val="24"/>
        </w:rPr>
        <w:t xml:space="preserve"> deberá atender el contenido del artículo 49 de la citada ley, para efectos de que sea declarada por parte del Comité de Transparencia la incompetencia a la que se hace referencia en la respuesta proporcionada. </w:t>
      </w:r>
    </w:p>
    <w:p w:rsidR="001403A3" w:rsidRPr="001403A3" w:rsidRDefault="001403A3" w:rsidP="001403A3">
      <w:pPr>
        <w:spacing w:after="0" w:line="360" w:lineRule="auto"/>
        <w:jc w:val="both"/>
        <w:rPr>
          <w:rFonts w:ascii="Palatino Linotype" w:eastAsia="Calibri" w:hAnsi="Palatino Linotype" w:cs="Arial"/>
          <w:sz w:val="24"/>
        </w:rPr>
      </w:pPr>
    </w:p>
    <w:p w:rsidR="001403A3" w:rsidRPr="001403A3" w:rsidRDefault="001403A3" w:rsidP="0009645F">
      <w:pPr>
        <w:autoSpaceDE w:val="0"/>
        <w:autoSpaceDN w:val="0"/>
        <w:adjustRightInd w:val="0"/>
        <w:spacing w:after="0"/>
        <w:ind w:left="567" w:right="567"/>
        <w:jc w:val="both"/>
        <w:rPr>
          <w:rFonts w:ascii="Palatino Linotype" w:hAnsi="Palatino Linotype" w:cs="Arial"/>
          <w:i/>
        </w:rPr>
      </w:pPr>
      <w:r w:rsidRPr="001403A3">
        <w:rPr>
          <w:rFonts w:ascii="Palatino Linotype" w:hAnsi="Palatino Linotype" w:cs="Arial"/>
          <w:b/>
          <w:bCs/>
          <w:i/>
        </w:rPr>
        <w:t xml:space="preserve">“Artículo 49. </w:t>
      </w:r>
      <w:r w:rsidRPr="001403A3">
        <w:rPr>
          <w:rFonts w:ascii="Palatino Linotype" w:hAnsi="Palatino Linotype" w:cs="Arial"/>
          <w:i/>
        </w:rPr>
        <w:t>Los Comités de Transparencia tendrán las siguientes atribuciones:</w:t>
      </w:r>
    </w:p>
    <w:p w:rsidR="001403A3" w:rsidRPr="001403A3" w:rsidRDefault="001403A3" w:rsidP="0009645F">
      <w:pPr>
        <w:autoSpaceDE w:val="0"/>
        <w:autoSpaceDN w:val="0"/>
        <w:adjustRightInd w:val="0"/>
        <w:spacing w:after="0"/>
        <w:ind w:left="567" w:right="567"/>
        <w:jc w:val="both"/>
        <w:rPr>
          <w:rFonts w:ascii="Palatino Linotype" w:hAnsi="Palatino Linotype" w:cs="Arial"/>
          <w:i/>
        </w:rPr>
      </w:pPr>
      <w:r w:rsidRPr="001403A3">
        <w:rPr>
          <w:rFonts w:ascii="Palatino Linotype" w:hAnsi="Palatino Linotype" w:cs="Arial"/>
          <w:b/>
          <w:bCs/>
          <w:i/>
        </w:rPr>
        <w:lastRenderedPageBreak/>
        <w:t xml:space="preserve">I. </w:t>
      </w:r>
      <w:r w:rsidRPr="001403A3">
        <w:rPr>
          <w:rFonts w:ascii="Palatino Linotype" w:hAnsi="Palatino Linotype" w:cs="Arial"/>
          <w:i/>
        </w:rPr>
        <w:t>Instituir, coordinar y supervisar en términos de las disposiciones aplicables, las acciones, medidas y procedimientos que coadyuven a asegurar una mayor eficacia en la gestión y atención de las solicitudes en materia de acceso a la información;</w:t>
      </w:r>
    </w:p>
    <w:p w:rsidR="001403A3" w:rsidRPr="001403A3" w:rsidRDefault="001403A3" w:rsidP="0009645F">
      <w:pPr>
        <w:autoSpaceDE w:val="0"/>
        <w:autoSpaceDN w:val="0"/>
        <w:adjustRightInd w:val="0"/>
        <w:spacing w:after="0"/>
        <w:ind w:left="567" w:right="567"/>
        <w:jc w:val="both"/>
        <w:rPr>
          <w:rFonts w:ascii="Palatino Linotype" w:hAnsi="Palatino Linotype" w:cs="Arial"/>
          <w:i/>
        </w:rPr>
      </w:pPr>
      <w:r w:rsidRPr="001403A3">
        <w:rPr>
          <w:rFonts w:ascii="Palatino Linotype" w:hAnsi="Palatino Linotype" w:cs="Arial"/>
          <w:b/>
          <w:bCs/>
          <w:i/>
        </w:rPr>
        <w:t xml:space="preserve">II. </w:t>
      </w:r>
      <w:r w:rsidRPr="001403A3">
        <w:rPr>
          <w:rFonts w:ascii="Palatino Linotype" w:hAnsi="Palatino Linotype" w:cs="Arial"/>
          <w:i/>
        </w:rPr>
        <w:t xml:space="preserve">Confirmar, modificar o revocar las determinaciones que en materia de ampliación del plazo de respuesta, clasificación de la información y declaración de inexistencia </w:t>
      </w:r>
      <w:r w:rsidRPr="001403A3">
        <w:rPr>
          <w:rFonts w:ascii="Palatino Linotype" w:hAnsi="Palatino Linotype" w:cs="Arial"/>
          <w:b/>
          <w:i/>
        </w:rPr>
        <w:t xml:space="preserve">o </w:t>
      </w:r>
      <w:r w:rsidRPr="001403A3">
        <w:rPr>
          <w:rFonts w:ascii="Palatino Linotype" w:hAnsi="Palatino Linotype" w:cs="Arial"/>
          <w:b/>
          <w:i/>
          <w:u w:val="single"/>
        </w:rPr>
        <w:t>de incompetencia realicen los titulares de las áreas de los sujetos obligados</w:t>
      </w:r>
      <w:r w:rsidRPr="001403A3">
        <w:rPr>
          <w:rFonts w:ascii="Palatino Linotype" w:hAnsi="Palatino Linotype" w:cs="Arial"/>
          <w:i/>
        </w:rPr>
        <w:t>;</w:t>
      </w:r>
    </w:p>
    <w:p w:rsidR="001403A3" w:rsidRDefault="001403A3" w:rsidP="0009645F">
      <w:pPr>
        <w:autoSpaceDE w:val="0"/>
        <w:autoSpaceDN w:val="0"/>
        <w:adjustRightInd w:val="0"/>
        <w:spacing w:after="0"/>
        <w:ind w:left="567" w:right="567"/>
        <w:jc w:val="both"/>
        <w:rPr>
          <w:rFonts w:ascii="Palatino Linotype" w:hAnsi="Palatino Linotype" w:cs="Arial"/>
          <w:i/>
        </w:rPr>
      </w:pPr>
      <w:r w:rsidRPr="001403A3">
        <w:rPr>
          <w:rFonts w:ascii="Palatino Linotype" w:hAnsi="Palatino Linotype" w:cs="Arial"/>
          <w:b/>
          <w:bCs/>
          <w:i/>
        </w:rPr>
        <w:t>…</w:t>
      </w:r>
      <w:r w:rsidRPr="001403A3">
        <w:rPr>
          <w:rFonts w:ascii="Palatino Linotype" w:hAnsi="Palatino Linotype" w:cs="Arial"/>
          <w:i/>
        </w:rPr>
        <w:t>”</w:t>
      </w:r>
    </w:p>
    <w:p w:rsidR="0009645F" w:rsidRDefault="0009645F" w:rsidP="0009645F">
      <w:pPr>
        <w:autoSpaceDE w:val="0"/>
        <w:autoSpaceDN w:val="0"/>
        <w:adjustRightInd w:val="0"/>
        <w:spacing w:after="0"/>
        <w:ind w:left="567" w:right="567"/>
        <w:jc w:val="both"/>
        <w:rPr>
          <w:rFonts w:ascii="Palatino Linotype" w:hAnsi="Palatino Linotype" w:cs="Arial"/>
          <w:i/>
        </w:rPr>
      </w:pPr>
    </w:p>
    <w:p w:rsidR="0009645F" w:rsidRPr="006F7364" w:rsidRDefault="0009645F" w:rsidP="0009645F">
      <w:pPr>
        <w:autoSpaceDE w:val="0"/>
        <w:autoSpaceDN w:val="0"/>
        <w:adjustRightInd w:val="0"/>
        <w:spacing w:after="0"/>
        <w:ind w:left="567" w:right="567"/>
        <w:jc w:val="right"/>
        <w:rPr>
          <w:rFonts w:ascii="Palatino Linotype" w:hAnsi="Palatino Linotype" w:cs="Arial"/>
        </w:rPr>
      </w:pPr>
      <w:r w:rsidRPr="006F7364">
        <w:rPr>
          <w:rFonts w:ascii="Palatino Linotype" w:hAnsi="Palatino Linotype" w:cs="Arial"/>
        </w:rPr>
        <w:t>(Énfasis añadido)</w:t>
      </w:r>
    </w:p>
    <w:p w:rsidR="0009645F" w:rsidRDefault="0009645F" w:rsidP="001403A3">
      <w:pPr>
        <w:spacing w:after="0" w:line="360" w:lineRule="auto"/>
        <w:jc w:val="both"/>
        <w:rPr>
          <w:rFonts w:ascii="Palatino Linotype" w:eastAsia="Calibri" w:hAnsi="Palatino Linotype" w:cs="Arial"/>
          <w:sz w:val="24"/>
        </w:rPr>
      </w:pPr>
    </w:p>
    <w:p w:rsidR="001403A3" w:rsidRPr="001403A3" w:rsidRDefault="001403A3" w:rsidP="001403A3">
      <w:pPr>
        <w:spacing w:after="0" w:line="360" w:lineRule="auto"/>
        <w:jc w:val="both"/>
        <w:rPr>
          <w:rFonts w:ascii="Palatino Linotype" w:eastAsia="Calibri" w:hAnsi="Palatino Linotype" w:cs="Arial"/>
          <w:sz w:val="24"/>
        </w:rPr>
      </w:pPr>
      <w:r w:rsidRPr="001403A3">
        <w:rPr>
          <w:rFonts w:ascii="Palatino Linotype" w:eastAsia="Calibri" w:hAnsi="Palatino Linotype" w:cs="Arial"/>
          <w:sz w:val="24"/>
        </w:rPr>
        <w:t>Es de lo expuesto que el Comité de Transparencia debe</w:t>
      </w:r>
      <w:r w:rsidR="002B3B66">
        <w:rPr>
          <w:rFonts w:ascii="Palatino Linotype" w:eastAsia="Calibri" w:hAnsi="Palatino Linotype" w:cs="Arial"/>
          <w:sz w:val="24"/>
        </w:rPr>
        <w:t>rá</w:t>
      </w:r>
      <w:r w:rsidRPr="001403A3">
        <w:rPr>
          <w:rFonts w:ascii="Palatino Linotype" w:eastAsia="Calibri" w:hAnsi="Palatino Linotype" w:cs="Arial"/>
          <w:sz w:val="24"/>
        </w:rPr>
        <w:t xml:space="preserve"> </w:t>
      </w:r>
      <w:r w:rsidR="001620D6">
        <w:rPr>
          <w:rFonts w:ascii="Palatino Linotype" w:eastAsia="Calibri" w:hAnsi="Palatino Linotype" w:cs="Arial"/>
          <w:sz w:val="24"/>
        </w:rPr>
        <w:t xml:space="preserve">emitir su acuerdo respectivo, mediante el cual </w:t>
      </w:r>
      <w:r w:rsidRPr="001403A3">
        <w:rPr>
          <w:rFonts w:ascii="Palatino Linotype" w:eastAsia="Calibri" w:hAnsi="Palatino Linotype" w:cs="Arial"/>
          <w:sz w:val="24"/>
        </w:rPr>
        <w:t>confirm</w:t>
      </w:r>
      <w:r w:rsidR="001620D6">
        <w:rPr>
          <w:rFonts w:ascii="Palatino Linotype" w:eastAsia="Calibri" w:hAnsi="Palatino Linotype" w:cs="Arial"/>
          <w:sz w:val="24"/>
        </w:rPr>
        <w:t>e</w:t>
      </w:r>
      <w:r w:rsidRPr="001403A3">
        <w:rPr>
          <w:rFonts w:ascii="Palatino Linotype" w:eastAsia="Calibri" w:hAnsi="Palatino Linotype" w:cs="Arial"/>
          <w:sz w:val="24"/>
        </w:rPr>
        <w:t xml:space="preserve"> la incompetencia que en el presente asunto encuadra en el supuesto de la Ley.</w:t>
      </w:r>
    </w:p>
    <w:p w:rsidR="001403A3" w:rsidRDefault="001403A3" w:rsidP="001403A3">
      <w:pPr>
        <w:pStyle w:val="Prrafodelista"/>
        <w:spacing w:line="360" w:lineRule="auto"/>
        <w:ind w:left="0" w:right="51"/>
        <w:jc w:val="both"/>
        <w:rPr>
          <w:rFonts w:ascii="Palatino Linotype" w:hAnsi="Palatino Linotype" w:cs="Arial"/>
        </w:rPr>
      </w:pPr>
    </w:p>
    <w:p w:rsidR="001620D6" w:rsidRDefault="001620D6" w:rsidP="001403A3">
      <w:pPr>
        <w:pStyle w:val="Prrafodelista"/>
        <w:spacing w:line="360" w:lineRule="auto"/>
        <w:ind w:left="0" w:right="51"/>
        <w:jc w:val="both"/>
        <w:rPr>
          <w:rFonts w:ascii="Palatino Linotype" w:hAnsi="Palatino Linotype" w:cs="Arial"/>
        </w:rPr>
      </w:pPr>
      <w:r>
        <w:rPr>
          <w:rFonts w:ascii="Palatino Linotype" w:hAnsi="Palatino Linotype"/>
        </w:rPr>
        <w:t>Así mismo</w:t>
      </w:r>
      <w:r w:rsidRPr="006110AD">
        <w:rPr>
          <w:rFonts w:ascii="Palatino Linotype" w:hAnsi="Palatino Linotype"/>
        </w:rPr>
        <w:t xml:space="preserve">, lo dable es dejar a </w:t>
      </w:r>
      <w:r w:rsidRPr="00684DCC">
        <w:rPr>
          <w:rFonts w:ascii="Palatino Linotype" w:hAnsi="Palatino Linotype"/>
        </w:rPr>
        <w:t xml:space="preserve">salvo los derechos del </w:t>
      </w:r>
      <w:r w:rsidRPr="00684DCC">
        <w:rPr>
          <w:rFonts w:ascii="Palatino Linotype" w:hAnsi="Palatino Linotype"/>
          <w:b/>
        </w:rPr>
        <w:t xml:space="preserve">solicitante, </w:t>
      </w:r>
      <w:r w:rsidRPr="00684DCC">
        <w:rPr>
          <w:rFonts w:ascii="Palatino Linotype" w:hAnsi="Palatino Linotype"/>
        </w:rPr>
        <w:t xml:space="preserve">para que los haga valer ante el </w:t>
      </w:r>
      <w:r w:rsidRPr="00684DCC">
        <w:rPr>
          <w:rFonts w:ascii="Palatino Linotype" w:hAnsi="Palatino Linotype"/>
          <w:b/>
        </w:rPr>
        <w:t xml:space="preserve">sujeto obligado </w:t>
      </w:r>
      <w:r>
        <w:rPr>
          <w:rFonts w:ascii="Palatino Linotype" w:hAnsi="Palatino Linotype"/>
        </w:rPr>
        <w:t xml:space="preserve">que tiene en sus archivos la información peticionada, es decir presente su solicitud ante el </w:t>
      </w:r>
      <w:r w:rsidRPr="001620D6">
        <w:rPr>
          <w:rFonts w:ascii="Palatino Linotype" w:hAnsi="Palatino Linotype"/>
        </w:rPr>
        <w:t>Organismo Público Descentralizado para la Prestación de Servicios de Agua Potable, Alcantarillado y Saneamiento del Municipio de Tlalnepantla de Baz. (OPDM)</w:t>
      </w:r>
      <w:r>
        <w:rPr>
          <w:rFonts w:ascii="Palatino Linotype" w:hAnsi="Palatino Linotype"/>
        </w:rPr>
        <w:t xml:space="preserve">, al ser el ente que posee la información </w:t>
      </w:r>
      <w:r w:rsidR="008779CF">
        <w:rPr>
          <w:rFonts w:ascii="Palatino Linotype" w:hAnsi="Palatino Linotype"/>
        </w:rPr>
        <w:t>solicitada.</w:t>
      </w:r>
    </w:p>
    <w:p w:rsidR="001620D6" w:rsidRPr="002B3B66" w:rsidRDefault="001620D6" w:rsidP="001403A3">
      <w:pPr>
        <w:pStyle w:val="Prrafodelista"/>
        <w:spacing w:line="360" w:lineRule="auto"/>
        <w:ind w:left="0" w:right="51"/>
        <w:jc w:val="both"/>
        <w:rPr>
          <w:rFonts w:ascii="Palatino Linotype" w:hAnsi="Palatino Linotype" w:cs="Arial"/>
        </w:rPr>
      </w:pPr>
    </w:p>
    <w:p w:rsidR="001403A3" w:rsidRDefault="001403A3" w:rsidP="001403A3">
      <w:pPr>
        <w:spacing w:after="0" w:line="360" w:lineRule="auto"/>
        <w:jc w:val="both"/>
        <w:rPr>
          <w:rFonts w:ascii="Palatino Linotype" w:hAnsi="Palatino Linotype" w:cs="Arial"/>
          <w:bCs/>
          <w:sz w:val="24"/>
          <w:szCs w:val="24"/>
        </w:rPr>
      </w:pPr>
      <w:r w:rsidRPr="001403A3">
        <w:rPr>
          <w:rFonts w:ascii="Palatino Linotype" w:hAnsi="Palatino Linotype" w:cs="Arial"/>
          <w:bCs/>
          <w:sz w:val="24"/>
          <w:szCs w:val="24"/>
        </w:rPr>
        <w:t xml:space="preserve">En mérito de lo expuesto en líneas anteriores, resultan parcialmente fundados los motivos de inconformidad que arguye </w:t>
      </w:r>
      <w:r w:rsidR="002B3B66" w:rsidRPr="002B3B66">
        <w:rPr>
          <w:rFonts w:ascii="Palatino Linotype" w:hAnsi="Palatino Linotype" w:cs="Arial"/>
          <w:bCs/>
          <w:sz w:val="24"/>
          <w:szCs w:val="24"/>
        </w:rPr>
        <w:t>el</w:t>
      </w:r>
      <w:r w:rsidR="002B3B66" w:rsidRPr="001403A3">
        <w:rPr>
          <w:rFonts w:ascii="Palatino Linotype" w:hAnsi="Palatino Linotype" w:cs="Arial"/>
          <w:bCs/>
          <w:sz w:val="24"/>
          <w:szCs w:val="24"/>
        </w:rPr>
        <w:t xml:space="preserve"> </w:t>
      </w:r>
      <w:r w:rsidR="002B3B66" w:rsidRPr="001403A3">
        <w:rPr>
          <w:rFonts w:ascii="Palatino Linotype" w:hAnsi="Palatino Linotype" w:cs="Arial"/>
          <w:b/>
          <w:bCs/>
          <w:sz w:val="24"/>
          <w:szCs w:val="24"/>
        </w:rPr>
        <w:t>recurrente</w:t>
      </w:r>
      <w:r w:rsidRPr="001403A3">
        <w:rPr>
          <w:rFonts w:ascii="Palatino Linotype" w:hAnsi="Palatino Linotype" w:cs="Arial"/>
          <w:bCs/>
          <w:sz w:val="24"/>
          <w:szCs w:val="24"/>
        </w:rPr>
        <w:t xml:space="preserve"> en su medio de impugnación que fue materia de estudio, por ello con fundamento en la segunda hipótesis de la fracción III del artículo 186, de la Ley de Transparencia y Acceso a la Información Pública del Estado de México y Municipios, se </w:t>
      </w:r>
      <w:r w:rsidRPr="001403A3">
        <w:rPr>
          <w:rFonts w:ascii="Palatino Linotype" w:hAnsi="Palatino Linotype" w:cs="Arial"/>
          <w:b/>
          <w:bCs/>
          <w:sz w:val="24"/>
          <w:szCs w:val="24"/>
        </w:rPr>
        <w:t>MODIFICA</w:t>
      </w:r>
      <w:r w:rsidRPr="001403A3">
        <w:rPr>
          <w:rFonts w:ascii="Palatino Linotype" w:hAnsi="Palatino Linotype" w:cs="Arial"/>
          <w:bCs/>
          <w:sz w:val="24"/>
          <w:szCs w:val="24"/>
        </w:rPr>
        <w:t xml:space="preserve"> la respuesta a la solicitud de información número </w:t>
      </w:r>
      <w:r w:rsidR="002B3B66" w:rsidRPr="002B3B66">
        <w:rPr>
          <w:rFonts w:ascii="Palatino Linotype" w:hAnsi="Palatino Linotype" w:cs="Arial"/>
          <w:b/>
          <w:bCs/>
          <w:sz w:val="24"/>
          <w:szCs w:val="24"/>
        </w:rPr>
        <w:t>00317/TLALNEPA/IP/2018</w:t>
      </w:r>
      <w:r w:rsidRPr="001403A3">
        <w:rPr>
          <w:rFonts w:ascii="Palatino Linotype" w:hAnsi="Palatino Linotype" w:cs="Arial"/>
          <w:bCs/>
          <w:sz w:val="24"/>
          <w:szCs w:val="24"/>
        </w:rPr>
        <w:t>, que ha sido materia del presente fallo.</w:t>
      </w:r>
    </w:p>
    <w:p w:rsidR="006F7364" w:rsidRPr="001403A3" w:rsidRDefault="006F7364" w:rsidP="001403A3">
      <w:pPr>
        <w:spacing w:after="0" w:line="360" w:lineRule="auto"/>
        <w:jc w:val="both"/>
        <w:rPr>
          <w:rFonts w:ascii="Palatino Linotype" w:hAnsi="Palatino Linotype" w:cs="Arial"/>
          <w:bCs/>
          <w:sz w:val="24"/>
          <w:szCs w:val="24"/>
        </w:rPr>
      </w:pPr>
    </w:p>
    <w:p w:rsidR="001403A3" w:rsidRPr="001403A3" w:rsidRDefault="001403A3" w:rsidP="001403A3">
      <w:pPr>
        <w:autoSpaceDE w:val="0"/>
        <w:autoSpaceDN w:val="0"/>
        <w:adjustRightInd w:val="0"/>
        <w:spacing w:after="0" w:line="276" w:lineRule="auto"/>
        <w:ind w:right="-234"/>
        <w:jc w:val="both"/>
        <w:rPr>
          <w:rFonts w:ascii="Palatino Linotype" w:hAnsi="Palatino Linotype" w:cs="Arial"/>
          <w:sz w:val="24"/>
          <w:szCs w:val="24"/>
          <w:lang w:eastAsia="es-MX"/>
        </w:rPr>
      </w:pPr>
      <w:r w:rsidRPr="001403A3">
        <w:rPr>
          <w:rFonts w:ascii="Palatino Linotype" w:hAnsi="Palatino Linotype" w:cs="Arial"/>
          <w:sz w:val="24"/>
          <w:szCs w:val="24"/>
          <w:lang w:eastAsia="es-MX"/>
        </w:rPr>
        <w:t>Por lo antes expuesto y fundado es de resolverse y,</w:t>
      </w:r>
    </w:p>
    <w:p w:rsidR="001403A3" w:rsidRPr="001403A3" w:rsidRDefault="001403A3" w:rsidP="001403A3">
      <w:pPr>
        <w:autoSpaceDE w:val="0"/>
        <w:autoSpaceDN w:val="0"/>
        <w:adjustRightInd w:val="0"/>
        <w:spacing w:after="0" w:line="276" w:lineRule="auto"/>
        <w:ind w:right="-234"/>
        <w:jc w:val="both"/>
        <w:rPr>
          <w:rFonts w:ascii="Palatino Linotype" w:hAnsi="Palatino Linotype" w:cs="Arial"/>
          <w:sz w:val="24"/>
          <w:szCs w:val="24"/>
          <w:lang w:eastAsia="es-MX"/>
        </w:rPr>
      </w:pPr>
    </w:p>
    <w:p w:rsidR="001403A3" w:rsidRPr="001403A3" w:rsidRDefault="001403A3" w:rsidP="001403A3">
      <w:pPr>
        <w:autoSpaceDE w:val="0"/>
        <w:autoSpaceDN w:val="0"/>
        <w:adjustRightInd w:val="0"/>
        <w:spacing w:after="0" w:line="276" w:lineRule="auto"/>
        <w:ind w:right="-234"/>
        <w:jc w:val="both"/>
        <w:rPr>
          <w:rFonts w:ascii="Palatino Linotype" w:hAnsi="Palatino Linotype" w:cs="Arial"/>
          <w:sz w:val="24"/>
          <w:szCs w:val="24"/>
          <w:lang w:eastAsia="es-MX"/>
        </w:rPr>
      </w:pPr>
    </w:p>
    <w:p w:rsidR="001403A3" w:rsidRPr="001403A3" w:rsidRDefault="001403A3" w:rsidP="001403A3">
      <w:pPr>
        <w:spacing w:after="0" w:line="276" w:lineRule="auto"/>
        <w:ind w:right="-234" w:firstLine="567"/>
        <w:jc w:val="center"/>
        <w:rPr>
          <w:rFonts w:ascii="Palatino Linotype" w:hAnsi="Palatino Linotype"/>
          <w:b/>
          <w:sz w:val="28"/>
          <w:szCs w:val="24"/>
          <w:lang w:val="pt-BR"/>
        </w:rPr>
      </w:pPr>
      <w:r w:rsidRPr="001403A3">
        <w:rPr>
          <w:rFonts w:ascii="Palatino Linotype" w:hAnsi="Palatino Linotype"/>
          <w:b/>
          <w:sz w:val="28"/>
          <w:szCs w:val="24"/>
          <w:lang w:val="pt-BR"/>
        </w:rPr>
        <w:t>SE   R E S U E L V E</w:t>
      </w:r>
    </w:p>
    <w:p w:rsidR="001403A3" w:rsidRPr="001403A3" w:rsidRDefault="001403A3" w:rsidP="001403A3">
      <w:pPr>
        <w:spacing w:after="0" w:line="276" w:lineRule="auto"/>
        <w:ind w:right="-234" w:firstLine="567"/>
        <w:jc w:val="center"/>
        <w:rPr>
          <w:rFonts w:ascii="Palatino Linotype" w:hAnsi="Palatino Linotype"/>
          <w:b/>
          <w:sz w:val="6"/>
          <w:szCs w:val="16"/>
          <w:lang w:val="pt-BR"/>
        </w:rPr>
      </w:pPr>
    </w:p>
    <w:p w:rsidR="002B3B66" w:rsidRDefault="002B3B66" w:rsidP="001403A3">
      <w:pPr>
        <w:spacing w:after="0" w:line="360" w:lineRule="auto"/>
        <w:jc w:val="both"/>
        <w:rPr>
          <w:rFonts w:ascii="Palatino Linotype" w:hAnsi="Palatino Linotype" w:cs="Arial"/>
          <w:b/>
          <w:sz w:val="28"/>
          <w:szCs w:val="24"/>
          <w:lang w:val="es-ES_tradnl"/>
        </w:rPr>
      </w:pPr>
    </w:p>
    <w:p w:rsidR="001403A3" w:rsidRDefault="001403A3" w:rsidP="001403A3">
      <w:pPr>
        <w:spacing w:after="0" w:line="360" w:lineRule="auto"/>
        <w:jc w:val="both"/>
        <w:rPr>
          <w:rFonts w:ascii="Palatino Linotype" w:hAnsi="Palatino Linotype" w:cs="Arial"/>
          <w:sz w:val="24"/>
          <w:szCs w:val="24"/>
          <w:lang w:val="es-ES_tradnl"/>
        </w:rPr>
      </w:pPr>
      <w:r w:rsidRPr="001403A3">
        <w:rPr>
          <w:rFonts w:ascii="Palatino Linotype" w:hAnsi="Palatino Linotype" w:cs="Arial"/>
          <w:b/>
          <w:sz w:val="28"/>
          <w:szCs w:val="24"/>
          <w:lang w:val="es-ES_tradnl"/>
        </w:rPr>
        <w:t>PRIMERO.</w:t>
      </w:r>
      <w:r w:rsidRPr="001403A3">
        <w:rPr>
          <w:rFonts w:ascii="Palatino Linotype" w:hAnsi="Palatino Linotype" w:cs="Arial"/>
          <w:sz w:val="28"/>
          <w:szCs w:val="24"/>
          <w:lang w:val="es-ES_tradnl"/>
        </w:rPr>
        <w:t xml:space="preserve"> </w:t>
      </w:r>
      <w:r w:rsidRPr="001403A3">
        <w:rPr>
          <w:rFonts w:ascii="Palatino Linotype" w:hAnsi="Palatino Linotype" w:cs="Arial"/>
          <w:sz w:val="24"/>
          <w:szCs w:val="24"/>
          <w:lang w:val="es-ES_tradnl"/>
        </w:rPr>
        <w:t xml:space="preserve">Se </w:t>
      </w:r>
      <w:r w:rsidRPr="001403A3">
        <w:rPr>
          <w:rFonts w:ascii="Palatino Linotype" w:hAnsi="Palatino Linotype" w:cs="Arial"/>
          <w:b/>
          <w:sz w:val="24"/>
          <w:szCs w:val="24"/>
          <w:lang w:val="es-ES_tradnl"/>
        </w:rPr>
        <w:t>MODIFICA</w:t>
      </w:r>
      <w:r w:rsidRPr="001403A3">
        <w:rPr>
          <w:rFonts w:ascii="Palatino Linotype" w:hAnsi="Palatino Linotype" w:cs="Arial"/>
          <w:sz w:val="24"/>
          <w:szCs w:val="24"/>
          <w:lang w:val="es-ES_tradnl"/>
        </w:rPr>
        <w:t xml:space="preserve"> la respuesta entregada por </w:t>
      </w:r>
      <w:r w:rsidR="002B3B66" w:rsidRPr="002B3B66">
        <w:rPr>
          <w:rFonts w:ascii="Palatino Linotype" w:hAnsi="Palatino Linotype" w:cs="Arial"/>
          <w:sz w:val="24"/>
          <w:szCs w:val="24"/>
          <w:lang w:val="es-ES_tradnl"/>
        </w:rPr>
        <w:t>el</w:t>
      </w:r>
      <w:r w:rsidR="002B3B66" w:rsidRPr="001403A3">
        <w:rPr>
          <w:rFonts w:ascii="Palatino Linotype" w:hAnsi="Palatino Linotype" w:cs="Arial"/>
          <w:b/>
          <w:sz w:val="24"/>
          <w:szCs w:val="24"/>
          <w:lang w:val="es-ES_tradnl"/>
        </w:rPr>
        <w:t xml:space="preserve"> sujeto obligado</w:t>
      </w:r>
      <w:r w:rsidRPr="001403A3">
        <w:rPr>
          <w:rFonts w:ascii="Palatino Linotype" w:hAnsi="Palatino Linotype" w:cs="Arial"/>
          <w:sz w:val="24"/>
          <w:szCs w:val="24"/>
          <w:lang w:val="es-ES_tradnl"/>
        </w:rPr>
        <w:t xml:space="preserve"> a la solicitud de información número </w:t>
      </w:r>
      <w:r w:rsidR="002B3B66" w:rsidRPr="002B3B66">
        <w:rPr>
          <w:rFonts w:ascii="Palatino Linotype" w:hAnsi="Palatino Linotype" w:cs="Arial"/>
          <w:b/>
          <w:sz w:val="24"/>
          <w:szCs w:val="24"/>
          <w:lang w:val="es-ES_tradnl"/>
        </w:rPr>
        <w:t>00317/TLALNEPA/IP/2018</w:t>
      </w:r>
      <w:r w:rsidRPr="001403A3">
        <w:rPr>
          <w:rFonts w:ascii="Palatino Linotype" w:hAnsi="Palatino Linotype" w:cs="Arial"/>
          <w:sz w:val="24"/>
          <w:szCs w:val="24"/>
          <w:lang w:val="es-ES_tradnl"/>
        </w:rPr>
        <w:t xml:space="preserve">, por resultar parcialmente fundados los motivos de inconformidad que arguye </w:t>
      </w:r>
      <w:r w:rsidR="002B3B66" w:rsidRPr="002B3B66">
        <w:rPr>
          <w:rFonts w:ascii="Palatino Linotype" w:hAnsi="Palatino Linotype" w:cs="Arial"/>
          <w:sz w:val="24"/>
          <w:szCs w:val="24"/>
          <w:lang w:val="es-ES_tradnl"/>
        </w:rPr>
        <w:t>el</w:t>
      </w:r>
      <w:r w:rsidR="002B3B66" w:rsidRPr="001403A3">
        <w:rPr>
          <w:rFonts w:ascii="Palatino Linotype" w:hAnsi="Palatino Linotype" w:cs="Arial"/>
          <w:b/>
          <w:sz w:val="24"/>
          <w:szCs w:val="24"/>
          <w:lang w:val="es-ES_tradnl"/>
        </w:rPr>
        <w:t xml:space="preserve"> recurrente</w:t>
      </w:r>
      <w:r w:rsidRPr="001403A3">
        <w:rPr>
          <w:rFonts w:ascii="Palatino Linotype" w:hAnsi="Palatino Linotype" w:cs="Arial"/>
          <w:sz w:val="24"/>
          <w:szCs w:val="24"/>
          <w:lang w:val="es-ES_tradnl"/>
        </w:rPr>
        <w:t xml:space="preserve">, en términos del Considerando </w:t>
      </w:r>
      <w:r w:rsidRPr="001403A3">
        <w:rPr>
          <w:rFonts w:ascii="Palatino Linotype" w:hAnsi="Palatino Linotype" w:cs="Arial"/>
          <w:b/>
          <w:sz w:val="24"/>
          <w:szCs w:val="24"/>
          <w:lang w:val="es-ES_tradnl"/>
        </w:rPr>
        <w:t>CUARTO</w:t>
      </w:r>
      <w:r w:rsidRPr="001403A3">
        <w:rPr>
          <w:rFonts w:ascii="Palatino Linotype" w:hAnsi="Palatino Linotype" w:cs="Arial"/>
          <w:sz w:val="24"/>
          <w:szCs w:val="24"/>
          <w:lang w:val="es-ES_tradnl"/>
        </w:rPr>
        <w:t xml:space="preserve"> de la presente resolución.</w:t>
      </w:r>
    </w:p>
    <w:p w:rsidR="002B3B66" w:rsidRPr="001403A3" w:rsidRDefault="002B3B66" w:rsidP="001403A3">
      <w:pPr>
        <w:spacing w:after="0" w:line="360" w:lineRule="auto"/>
        <w:jc w:val="both"/>
        <w:rPr>
          <w:rFonts w:ascii="Palatino Linotype" w:hAnsi="Palatino Linotype" w:cs="Arial"/>
          <w:sz w:val="24"/>
          <w:szCs w:val="24"/>
          <w:lang w:val="es-ES_tradnl"/>
        </w:rPr>
      </w:pPr>
    </w:p>
    <w:p w:rsidR="001403A3" w:rsidRPr="001403A3" w:rsidRDefault="001403A3" w:rsidP="001403A3">
      <w:pPr>
        <w:autoSpaceDE w:val="0"/>
        <w:autoSpaceDN w:val="0"/>
        <w:adjustRightInd w:val="0"/>
        <w:spacing w:after="0" w:line="360" w:lineRule="auto"/>
        <w:ind w:right="49"/>
        <w:jc w:val="both"/>
        <w:rPr>
          <w:rFonts w:ascii="Palatino Linotype" w:hAnsi="Palatino Linotype" w:cs="Arial"/>
          <w:sz w:val="24"/>
          <w:szCs w:val="24"/>
        </w:rPr>
      </w:pPr>
      <w:r w:rsidRPr="001403A3">
        <w:rPr>
          <w:rFonts w:ascii="Palatino Linotype" w:hAnsi="Palatino Linotype"/>
          <w:b/>
          <w:sz w:val="28"/>
          <w:szCs w:val="24"/>
        </w:rPr>
        <w:t>SEGUNDO.</w:t>
      </w:r>
      <w:r w:rsidRPr="001403A3">
        <w:rPr>
          <w:rFonts w:ascii="Palatino Linotype" w:hAnsi="Palatino Linotype" w:cs="Arial"/>
          <w:sz w:val="28"/>
          <w:szCs w:val="24"/>
        </w:rPr>
        <w:t xml:space="preserve"> </w:t>
      </w:r>
      <w:r w:rsidRPr="001403A3">
        <w:rPr>
          <w:rFonts w:ascii="Palatino Linotype" w:hAnsi="Palatino Linotype" w:cs="Arial"/>
          <w:bCs/>
          <w:sz w:val="24"/>
          <w:szCs w:val="24"/>
        </w:rPr>
        <w:t xml:space="preserve">Se </w:t>
      </w:r>
      <w:r w:rsidRPr="001403A3">
        <w:rPr>
          <w:rFonts w:ascii="Palatino Linotype" w:hAnsi="Palatino Linotype" w:cs="Arial"/>
          <w:b/>
          <w:bCs/>
          <w:sz w:val="24"/>
          <w:szCs w:val="24"/>
        </w:rPr>
        <w:t>ORDENA</w:t>
      </w:r>
      <w:r w:rsidRPr="001403A3">
        <w:rPr>
          <w:rFonts w:ascii="Palatino Linotype" w:hAnsi="Palatino Linotype" w:cs="Arial"/>
          <w:bCs/>
          <w:sz w:val="24"/>
          <w:szCs w:val="24"/>
        </w:rPr>
        <w:t xml:space="preserve"> al </w:t>
      </w:r>
      <w:r w:rsidR="0058029E" w:rsidRPr="001403A3">
        <w:rPr>
          <w:rFonts w:ascii="Palatino Linotype" w:hAnsi="Palatino Linotype" w:cs="Arial"/>
          <w:b/>
          <w:bCs/>
          <w:sz w:val="24"/>
          <w:szCs w:val="24"/>
        </w:rPr>
        <w:t>sujeto obligado</w:t>
      </w:r>
      <w:r w:rsidRPr="001403A3">
        <w:rPr>
          <w:rFonts w:ascii="Palatino Linotype" w:hAnsi="Palatino Linotype" w:cs="Arial"/>
          <w:bCs/>
          <w:sz w:val="24"/>
          <w:szCs w:val="24"/>
        </w:rPr>
        <w:t xml:space="preserve">, haga entrega al </w:t>
      </w:r>
      <w:r w:rsidR="0058029E" w:rsidRPr="001403A3">
        <w:rPr>
          <w:rFonts w:ascii="Palatino Linotype" w:hAnsi="Palatino Linotype" w:cs="Arial"/>
          <w:b/>
          <w:bCs/>
          <w:sz w:val="24"/>
          <w:szCs w:val="24"/>
        </w:rPr>
        <w:t>recurrente</w:t>
      </w:r>
      <w:r w:rsidRPr="001403A3">
        <w:rPr>
          <w:rFonts w:ascii="Palatino Linotype" w:hAnsi="Palatino Linotype" w:cs="Arial"/>
          <w:bCs/>
          <w:sz w:val="24"/>
          <w:szCs w:val="24"/>
        </w:rPr>
        <w:t xml:space="preserve">, </w:t>
      </w:r>
      <w:r w:rsidRPr="001403A3">
        <w:rPr>
          <w:rFonts w:ascii="Palatino Linotype" w:hAnsi="Palatino Linotype"/>
          <w:sz w:val="24"/>
          <w:szCs w:val="24"/>
        </w:rPr>
        <w:t xml:space="preserve">en términos del Considerando </w:t>
      </w:r>
      <w:r w:rsidRPr="001403A3">
        <w:rPr>
          <w:rFonts w:ascii="Palatino Linotype" w:hAnsi="Palatino Linotype"/>
          <w:b/>
          <w:sz w:val="24"/>
          <w:szCs w:val="24"/>
        </w:rPr>
        <w:t xml:space="preserve">CUARTO </w:t>
      </w:r>
      <w:r w:rsidRPr="001403A3">
        <w:rPr>
          <w:rFonts w:ascii="Palatino Linotype" w:hAnsi="Palatino Linotype"/>
          <w:sz w:val="24"/>
          <w:szCs w:val="24"/>
        </w:rPr>
        <w:t xml:space="preserve">de esta resolución, </w:t>
      </w:r>
      <w:r w:rsidRPr="001403A3">
        <w:rPr>
          <w:rFonts w:ascii="Palatino Linotype" w:hAnsi="Palatino Linotype" w:cs="Arial"/>
          <w:bCs/>
          <w:sz w:val="24"/>
          <w:szCs w:val="24"/>
        </w:rPr>
        <w:t>a través del SAIMEX, lo siguiente</w:t>
      </w:r>
      <w:r w:rsidRPr="001403A3">
        <w:rPr>
          <w:rFonts w:ascii="Palatino Linotype" w:hAnsi="Palatino Linotype" w:cs="Arial"/>
          <w:sz w:val="24"/>
          <w:szCs w:val="24"/>
        </w:rPr>
        <w:t>:</w:t>
      </w:r>
    </w:p>
    <w:p w:rsidR="001403A3" w:rsidRPr="001403A3" w:rsidRDefault="001403A3" w:rsidP="001403A3">
      <w:pPr>
        <w:autoSpaceDE w:val="0"/>
        <w:autoSpaceDN w:val="0"/>
        <w:adjustRightInd w:val="0"/>
        <w:spacing w:after="0" w:line="360" w:lineRule="auto"/>
        <w:ind w:right="49"/>
        <w:jc w:val="both"/>
        <w:rPr>
          <w:rFonts w:ascii="Palatino Linotype" w:hAnsi="Palatino Linotype" w:cs="Arial"/>
          <w:sz w:val="24"/>
          <w:szCs w:val="24"/>
        </w:rPr>
      </w:pPr>
    </w:p>
    <w:p w:rsidR="001403A3" w:rsidRPr="001403A3" w:rsidRDefault="001403A3" w:rsidP="001403A3">
      <w:pPr>
        <w:pStyle w:val="Prrafodelista"/>
        <w:numPr>
          <w:ilvl w:val="0"/>
          <w:numId w:val="4"/>
        </w:numPr>
        <w:autoSpaceDE w:val="0"/>
        <w:autoSpaceDN w:val="0"/>
        <w:adjustRightInd w:val="0"/>
        <w:spacing w:line="360" w:lineRule="auto"/>
        <w:ind w:right="49"/>
        <w:jc w:val="both"/>
        <w:rPr>
          <w:rFonts w:ascii="Palatino Linotype" w:eastAsiaTheme="minorHAnsi" w:hAnsi="Palatino Linotype" w:cs="Arial"/>
        </w:rPr>
      </w:pPr>
      <w:r w:rsidRPr="001403A3">
        <w:rPr>
          <w:rFonts w:ascii="Palatino Linotype" w:eastAsia="Calibri" w:hAnsi="Palatino Linotype" w:cs="Arial"/>
        </w:rPr>
        <w:t xml:space="preserve">El Acuerdo que emita el Comité de Transparencia mediante el que confirme la declaratoria de incompetencia del </w:t>
      </w:r>
      <w:r w:rsidR="0058029E" w:rsidRPr="001403A3">
        <w:rPr>
          <w:rFonts w:ascii="Palatino Linotype" w:eastAsia="Calibri" w:hAnsi="Palatino Linotype" w:cs="Arial"/>
          <w:b/>
        </w:rPr>
        <w:t>sujeto obligado</w:t>
      </w:r>
      <w:r w:rsidRPr="001403A3">
        <w:rPr>
          <w:rFonts w:ascii="Palatino Linotype" w:eastAsia="Calibri" w:hAnsi="Palatino Linotype" w:cs="Arial"/>
        </w:rPr>
        <w:t>, respecto de la información solicitada.</w:t>
      </w:r>
    </w:p>
    <w:p w:rsidR="001403A3" w:rsidRPr="0058029E" w:rsidRDefault="001403A3" w:rsidP="001403A3">
      <w:pPr>
        <w:spacing w:after="0" w:line="360" w:lineRule="auto"/>
        <w:jc w:val="both"/>
        <w:rPr>
          <w:rFonts w:ascii="Palatino Linotype" w:hAnsi="Palatino Linotype" w:cs="Arial"/>
          <w:sz w:val="24"/>
          <w:szCs w:val="16"/>
          <w:lang w:val="es-ES_tradnl"/>
        </w:rPr>
      </w:pPr>
    </w:p>
    <w:p w:rsidR="001403A3" w:rsidRPr="001403A3" w:rsidRDefault="001403A3" w:rsidP="001403A3">
      <w:pPr>
        <w:spacing w:after="0" w:line="360" w:lineRule="auto"/>
        <w:jc w:val="both"/>
        <w:rPr>
          <w:rFonts w:ascii="Palatino Linotype" w:hAnsi="Palatino Linotype" w:cs="Arial"/>
          <w:bCs/>
          <w:sz w:val="24"/>
          <w:szCs w:val="24"/>
        </w:rPr>
      </w:pPr>
      <w:r w:rsidRPr="001403A3">
        <w:rPr>
          <w:rFonts w:ascii="Palatino Linotype" w:hAnsi="Palatino Linotype" w:cs="Arial"/>
          <w:b/>
          <w:bCs/>
          <w:sz w:val="28"/>
          <w:szCs w:val="24"/>
        </w:rPr>
        <w:t>TERCERO</w:t>
      </w:r>
      <w:r w:rsidRPr="001403A3">
        <w:rPr>
          <w:rFonts w:ascii="Palatino Linotype" w:hAnsi="Palatino Linotype" w:cs="Arial"/>
          <w:bCs/>
          <w:sz w:val="24"/>
          <w:szCs w:val="24"/>
        </w:rPr>
        <w:t xml:space="preserve">. </w:t>
      </w:r>
      <w:r w:rsidRPr="001403A3">
        <w:rPr>
          <w:rFonts w:ascii="Palatino Linotype" w:hAnsi="Palatino Linotype" w:cs="Arial"/>
          <w:b/>
          <w:bCs/>
          <w:sz w:val="24"/>
          <w:szCs w:val="24"/>
        </w:rPr>
        <w:t>NOTIFÍQUESE</w:t>
      </w:r>
      <w:r w:rsidRPr="001403A3">
        <w:rPr>
          <w:rFonts w:ascii="Palatino Linotype" w:hAnsi="Palatino Linotype" w:cs="Arial"/>
          <w:bCs/>
          <w:sz w:val="24"/>
          <w:szCs w:val="24"/>
        </w:rPr>
        <w:t xml:space="preserve"> al Titular de la Unidad de Transparencia del </w:t>
      </w:r>
      <w:r w:rsidR="00D14F1E">
        <w:rPr>
          <w:rFonts w:ascii="Palatino Linotype" w:hAnsi="Palatino Linotype" w:cs="Arial"/>
          <w:b/>
          <w:bCs/>
          <w:sz w:val="24"/>
          <w:szCs w:val="24"/>
        </w:rPr>
        <w:t>sujeto o</w:t>
      </w:r>
      <w:r w:rsidRPr="001403A3">
        <w:rPr>
          <w:rFonts w:ascii="Palatino Linotype" w:hAnsi="Palatino Linotype" w:cs="Arial"/>
          <w:b/>
          <w:bCs/>
          <w:sz w:val="24"/>
          <w:szCs w:val="24"/>
        </w:rPr>
        <w:t>bligado</w:t>
      </w:r>
      <w:r w:rsidRPr="001403A3">
        <w:rPr>
          <w:rFonts w:ascii="Palatino Linotype" w:hAnsi="Palatino Linotype" w:cs="Arial"/>
          <w:bCs/>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w:t>
      </w:r>
      <w:r w:rsidRPr="001403A3">
        <w:rPr>
          <w:rFonts w:ascii="Palatino Linotype" w:hAnsi="Palatino Linotype" w:cs="Arial"/>
          <w:bCs/>
          <w:sz w:val="24"/>
          <w:szCs w:val="24"/>
        </w:rPr>
        <w:lastRenderedPageBreak/>
        <w:t>debiendo informar a este Instituto en un plazo de tres días hábiles siguientes sobre el cumplimiento dado a la presente resolución.</w:t>
      </w:r>
    </w:p>
    <w:p w:rsidR="001403A3" w:rsidRPr="001403A3" w:rsidRDefault="001403A3" w:rsidP="001403A3">
      <w:pPr>
        <w:spacing w:after="0" w:line="360" w:lineRule="auto"/>
        <w:jc w:val="both"/>
        <w:rPr>
          <w:rFonts w:ascii="Palatino Linotype" w:hAnsi="Palatino Linotype" w:cs="Arial"/>
          <w:bCs/>
          <w:sz w:val="24"/>
          <w:szCs w:val="24"/>
        </w:rPr>
      </w:pPr>
    </w:p>
    <w:p w:rsidR="00BD4D4F" w:rsidRPr="001403A3" w:rsidRDefault="001403A3" w:rsidP="001403A3">
      <w:pPr>
        <w:tabs>
          <w:tab w:val="left" w:pos="7938"/>
        </w:tabs>
        <w:spacing w:after="0" w:line="360" w:lineRule="auto"/>
        <w:jc w:val="both"/>
        <w:rPr>
          <w:rFonts w:ascii="Palatino Linotype" w:hAnsi="Palatino Linotype" w:cs="Arial"/>
          <w:color w:val="000000" w:themeColor="text1"/>
          <w:sz w:val="24"/>
          <w:szCs w:val="24"/>
        </w:rPr>
      </w:pPr>
      <w:r w:rsidRPr="001403A3">
        <w:rPr>
          <w:rFonts w:ascii="Palatino Linotype" w:hAnsi="Palatino Linotype" w:cs="Arial"/>
          <w:b/>
          <w:bCs/>
          <w:sz w:val="28"/>
          <w:szCs w:val="24"/>
        </w:rPr>
        <w:t>CUARTO</w:t>
      </w:r>
      <w:r w:rsidRPr="001403A3">
        <w:rPr>
          <w:rFonts w:ascii="Palatino Linotype" w:hAnsi="Palatino Linotype" w:cs="Arial"/>
          <w:bCs/>
          <w:sz w:val="24"/>
          <w:szCs w:val="24"/>
        </w:rPr>
        <w:t xml:space="preserve">. </w:t>
      </w:r>
      <w:r w:rsidRPr="001403A3">
        <w:rPr>
          <w:rFonts w:ascii="Palatino Linotype" w:hAnsi="Palatino Linotype" w:cs="Arial"/>
          <w:b/>
          <w:bCs/>
          <w:sz w:val="24"/>
          <w:szCs w:val="24"/>
        </w:rPr>
        <w:t>NOTIFÍQUESE</w:t>
      </w:r>
      <w:r w:rsidRPr="001403A3">
        <w:rPr>
          <w:rFonts w:ascii="Palatino Linotype" w:hAnsi="Palatino Linotype" w:cs="Arial"/>
          <w:bCs/>
          <w:sz w:val="24"/>
          <w:szCs w:val="24"/>
        </w:rPr>
        <w:t xml:space="preserve"> al </w:t>
      </w:r>
      <w:r w:rsidR="00D14F1E">
        <w:rPr>
          <w:rFonts w:ascii="Palatino Linotype" w:hAnsi="Palatino Linotype" w:cs="Arial"/>
          <w:b/>
          <w:bCs/>
          <w:sz w:val="24"/>
          <w:szCs w:val="24"/>
        </w:rPr>
        <w:t>r</w:t>
      </w:r>
      <w:r w:rsidRPr="001403A3">
        <w:rPr>
          <w:rFonts w:ascii="Palatino Linotype" w:hAnsi="Palatino Linotype" w:cs="Arial"/>
          <w:b/>
          <w:bCs/>
          <w:sz w:val="24"/>
          <w:szCs w:val="24"/>
        </w:rPr>
        <w:t>ecurrente</w:t>
      </w:r>
      <w:r w:rsidRPr="001403A3">
        <w:rPr>
          <w:rFonts w:ascii="Palatino Linotype" w:hAnsi="Palatino Linotype" w:cs="Arial"/>
          <w:bCs/>
          <w:sz w:val="24"/>
          <w:szCs w:val="24"/>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1403A3" w:rsidRPr="001403A3" w:rsidRDefault="001403A3" w:rsidP="001403A3">
      <w:pPr>
        <w:tabs>
          <w:tab w:val="left" w:pos="7938"/>
        </w:tabs>
        <w:spacing w:after="0" w:line="360" w:lineRule="auto"/>
        <w:jc w:val="both"/>
        <w:rPr>
          <w:rFonts w:ascii="Palatino Linotype" w:hAnsi="Palatino Linotype" w:cs="Arial"/>
          <w:color w:val="000000" w:themeColor="text1"/>
          <w:sz w:val="24"/>
          <w:szCs w:val="24"/>
        </w:rPr>
      </w:pPr>
    </w:p>
    <w:p w:rsidR="006F7364" w:rsidRDefault="006F7364" w:rsidP="006F7364">
      <w:pPr>
        <w:spacing w:after="0" w:line="360" w:lineRule="auto"/>
        <w:jc w:val="both"/>
        <w:rPr>
          <w:rFonts w:ascii="Palatino Linotype" w:hAnsi="Palatino Linotype" w:cs="Arial"/>
          <w:sz w:val="24"/>
          <w:szCs w:val="24"/>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CONFORMADO POR LOS COMISIONADOS ZULEMA MARTÍNEZ SÁNCHEZ, EVA ABAID YAPUR (EMITIENDO VOTO PARTICULAR), JOSÉ GUADALUPE LUNA HERNÁNDEZ, JAVIER MARTÍNEZ CRUZ Y LUIS GUSTAVO PARRA NORIEGA, EN LA TRIGÉSIMA SEGUNDA SESIÓN ORDINARIA CELEBRADA EL CINCO DE SEPTIEMBRE DE DOS MIL DIECIOCHO, ANTE EL SECRETARIO TÉCNICO DEL PLENO, ALEXIS TAPIA RAMÍREZ. ------------------------------------------------------------------------------------------------------------------------------------------------------------</w:t>
      </w:r>
    </w:p>
    <w:p w:rsidR="006F7364" w:rsidRDefault="006F7364" w:rsidP="006F7364">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6F7364" w:rsidRDefault="006F7364" w:rsidP="006F7364">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6F7364" w:rsidRDefault="006F7364" w:rsidP="006F7364">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F7364" w:rsidTr="006F7364">
        <w:trPr>
          <w:jc w:val="center"/>
        </w:trPr>
        <w:tc>
          <w:tcPr>
            <w:tcW w:w="9062" w:type="dxa"/>
            <w:gridSpan w:val="2"/>
          </w:tcPr>
          <w:p w:rsidR="006F7364" w:rsidRDefault="006F7364">
            <w:pPr>
              <w:pStyle w:val="Sinespaciado"/>
              <w:jc w:val="center"/>
              <w:rPr>
                <w:rFonts w:ascii="Palatino Linotype" w:hAnsi="Palatino Linotype"/>
                <w:b/>
              </w:rPr>
            </w:pPr>
          </w:p>
          <w:p w:rsidR="006F7364" w:rsidRDefault="006F7364">
            <w:pPr>
              <w:pStyle w:val="Sinespaciado"/>
              <w:jc w:val="center"/>
              <w:rPr>
                <w:rFonts w:ascii="Palatino Linotype" w:hAnsi="Palatino Linotype"/>
                <w:b/>
              </w:rPr>
            </w:pPr>
          </w:p>
          <w:p w:rsidR="006F7364" w:rsidRDefault="006F7364">
            <w:pPr>
              <w:pStyle w:val="Sinespaciado"/>
              <w:jc w:val="center"/>
              <w:rPr>
                <w:rFonts w:ascii="Palatino Linotype" w:hAnsi="Palatino Linotype"/>
                <w:b/>
              </w:rPr>
            </w:pPr>
          </w:p>
          <w:p w:rsidR="006F7364" w:rsidRDefault="006F7364">
            <w:pPr>
              <w:pStyle w:val="Sinespaciado"/>
              <w:jc w:val="center"/>
              <w:rPr>
                <w:rFonts w:ascii="Palatino Linotype" w:hAnsi="Palatino Linotype"/>
                <w:b/>
              </w:rPr>
            </w:pPr>
          </w:p>
          <w:p w:rsidR="006F7364" w:rsidRDefault="006F7364">
            <w:pPr>
              <w:pStyle w:val="Sinespaciado"/>
              <w:jc w:val="center"/>
              <w:rPr>
                <w:rFonts w:ascii="Palatino Linotype" w:hAnsi="Palatino Linotype"/>
                <w:b/>
              </w:rPr>
            </w:pPr>
            <w:r>
              <w:rPr>
                <w:rFonts w:ascii="Palatino Linotype" w:hAnsi="Palatino Linotype"/>
                <w:b/>
              </w:rPr>
              <w:t>Zulema Martínez Sánchez</w:t>
            </w:r>
          </w:p>
          <w:p w:rsidR="006F7364" w:rsidRDefault="006F7364">
            <w:pPr>
              <w:pStyle w:val="Sinespaciado"/>
              <w:jc w:val="center"/>
              <w:rPr>
                <w:rFonts w:ascii="Palatino Linotype" w:hAnsi="Palatino Linotype"/>
              </w:rPr>
            </w:pPr>
            <w:r>
              <w:rPr>
                <w:rFonts w:ascii="Palatino Linotype" w:hAnsi="Palatino Linotype"/>
              </w:rPr>
              <w:t>Comisionada Presidenta</w:t>
            </w:r>
          </w:p>
          <w:p w:rsidR="006F7364" w:rsidRDefault="006F7364">
            <w:pPr>
              <w:pStyle w:val="Sinespaciado"/>
              <w:jc w:val="center"/>
              <w:rPr>
                <w:rFonts w:ascii="Palatino Linotype" w:hAnsi="Palatino Linotype"/>
              </w:rPr>
            </w:pPr>
            <w:r>
              <w:rPr>
                <w:rFonts w:ascii="Palatino Linotype" w:hAnsi="Palatino Linotype"/>
              </w:rPr>
              <w:t>(Rúbrica)</w:t>
            </w:r>
          </w:p>
          <w:p w:rsidR="006F7364" w:rsidRDefault="006F7364">
            <w:pPr>
              <w:pStyle w:val="Sinespaciado"/>
              <w:jc w:val="center"/>
              <w:rPr>
                <w:rFonts w:ascii="Palatino Linotype" w:hAnsi="Palatino Linotype"/>
              </w:rPr>
            </w:pPr>
            <w:r>
              <w:rPr>
                <w:rFonts w:ascii="Palatino Linotype" w:hAnsi="Palatino Linotype"/>
                <w:color w:val="FFFFFF" w:themeColor="background1"/>
              </w:rPr>
              <w:t>(Rúbrica)</w:t>
            </w:r>
          </w:p>
        </w:tc>
      </w:tr>
      <w:tr w:rsidR="006F7364" w:rsidTr="006F7364">
        <w:trPr>
          <w:jc w:val="center"/>
        </w:trPr>
        <w:tc>
          <w:tcPr>
            <w:tcW w:w="4531" w:type="dxa"/>
          </w:tcPr>
          <w:p w:rsidR="006F7364" w:rsidRDefault="006F7364">
            <w:pPr>
              <w:pStyle w:val="Sinespaciado"/>
              <w:jc w:val="center"/>
              <w:rPr>
                <w:rFonts w:ascii="Palatino Linotype" w:hAnsi="Palatino Linotype"/>
                <w:b/>
              </w:rPr>
            </w:pPr>
          </w:p>
          <w:p w:rsidR="006F7364" w:rsidRDefault="006F7364">
            <w:pPr>
              <w:pStyle w:val="Sinespaciado"/>
              <w:jc w:val="center"/>
              <w:rPr>
                <w:rFonts w:ascii="Palatino Linotype" w:hAnsi="Palatino Linotype"/>
                <w:b/>
              </w:rPr>
            </w:pPr>
          </w:p>
          <w:p w:rsidR="006F7364" w:rsidRDefault="006F7364">
            <w:pPr>
              <w:pStyle w:val="Sinespaciado"/>
              <w:jc w:val="center"/>
              <w:rPr>
                <w:rFonts w:ascii="Palatino Linotype" w:hAnsi="Palatino Linotype"/>
                <w:b/>
              </w:rPr>
            </w:pPr>
          </w:p>
          <w:p w:rsidR="006F7364" w:rsidRDefault="006F7364">
            <w:pPr>
              <w:pStyle w:val="Sinespaciado"/>
              <w:jc w:val="center"/>
              <w:rPr>
                <w:rFonts w:ascii="Palatino Linotype" w:hAnsi="Palatino Linotype"/>
                <w:b/>
              </w:rPr>
            </w:pPr>
          </w:p>
          <w:p w:rsidR="006F7364" w:rsidRDefault="006F7364">
            <w:pPr>
              <w:pStyle w:val="Sinespaciado"/>
              <w:jc w:val="center"/>
              <w:rPr>
                <w:rFonts w:ascii="Palatino Linotype" w:hAnsi="Palatino Linotype"/>
                <w:b/>
              </w:rPr>
            </w:pPr>
            <w:r>
              <w:rPr>
                <w:rFonts w:ascii="Palatino Linotype" w:hAnsi="Palatino Linotype"/>
                <w:b/>
              </w:rPr>
              <w:t xml:space="preserve">Eva </w:t>
            </w:r>
            <w:proofErr w:type="spellStart"/>
            <w:r>
              <w:rPr>
                <w:rFonts w:ascii="Palatino Linotype" w:hAnsi="Palatino Linotype"/>
                <w:b/>
              </w:rPr>
              <w:t>Abaid</w:t>
            </w:r>
            <w:proofErr w:type="spellEnd"/>
            <w:r>
              <w:rPr>
                <w:rFonts w:ascii="Palatino Linotype" w:hAnsi="Palatino Linotype"/>
                <w:b/>
              </w:rPr>
              <w:t xml:space="preserve"> </w:t>
            </w:r>
            <w:proofErr w:type="spellStart"/>
            <w:r>
              <w:rPr>
                <w:rFonts w:ascii="Palatino Linotype" w:hAnsi="Palatino Linotype"/>
                <w:b/>
              </w:rPr>
              <w:t>Yapur</w:t>
            </w:r>
            <w:proofErr w:type="spellEnd"/>
          </w:p>
          <w:p w:rsidR="006F7364" w:rsidRDefault="006F7364">
            <w:pPr>
              <w:pStyle w:val="Sinespaciado"/>
              <w:jc w:val="center"/>
              <w:rPr>
                <w:rFonts w:ascii="Palatino Linotype" w:hAnsi="Palatino Linotype"/>
              </w:rPr>
            </w:pPr>
            <w:r>
              <w:rPr>
                <w:rFonts w:ascii="Palatino Linotype" w:hAnsi="Palatino Linotype"/>
              </w:rPr>
              <w:t>Comisionada</w:t>
            </w:r>
          </w:p>
          <w:p w:rsidR="006F7364" w:rsidRDefault="006F7364">
            <w:pPr>
              <w:pStyle w:val="Sinespaciado"/>
              <w:jc w:val="center"/>
              <w:rPr>
                <w:rFonts w:ascii="Palatino Linotype" w:hAnsi="Palatino Linotype"/>
              </w:rPr>
            </w:pPr>
            <w:r>
              <w:rPr>
                <w:rFonts w:ascii="Palatino Linotype" w:hAnsi="Palatino Linotype"/>
              </w:rPr>
              <w:t>(Rúbrica)</w:t>
            </w:r>
          </w:p>
          <w:p w:rsidR="006F7364" w:rsidRDefault="006F7364" w:rsidP="00460C86">
            <w:pPr>
              <w:pStyle w:val="Sinespaciado"/>
              <w:jc w:val="center"/>
              <w:rPr>
                <w:rFonts w:ascii="Palatino Linotype" w:hAnsi="Palatino Linotype"/>
              </w:rPr>
            </w:pPr>
          </w:p>
          <w:p w:rsidR="006F7364" w:rsidRDefault="006F7364" w:rsidP="00460C86">
            <w:pPr>
              <w:pStyle w:val="Sinespaciado"/>
              <w:jc w:val="center"/>
              <w:rPr>
                <w:rFonts w:ascii="Palatino Linotype" w:hAnsi="Palatino Linotype"/>
              </w:rPr>
            </w:pPr>
          </w:p>
          <w:p w:rsidR="006F7364" w:rsidRDefault="006F7364" w:rsidP="00460C86">
            <w:pPr>
              <w:pStyle w:val="Sinespaciado"/>
              <w:jc w:val="center"/>
              <w:rPr>
                <w:rFonts w:ascii="Palatino Linotype" w:hAnsi="Palatino Linotype"/>
              </w:rPr>
            </w:pPr>
          </w:p>
          <w:p w:rsidR="00460C86" w:rsidRDefault="00460C86" w:rsidP="00460C86">
            <w:pPr>
              <w:pStyle w:val="Sinespaciado"/>
              <w:jc w:val="center"/>
              <w:rPr>
                <w:rFonts w:ascii="Palatino Linotype" w:hAnsi="Palatino Linotype"/>
              </w:rPr>
            </w:pPr>
          </w:p>
          <w:p w:rsidR="006F7364" w:rsidRDefault="006F7364" w:rsidP="00460C86">
            <w:pPr>
              <w:pStyle w:val="Sinespaciado"/>
              <w:jc w:val="center"/>
              <w:rPr>
                <w:rFonts w:ascii="Palatino Linotype" w:hAnsi="Palatino Linotype"/>
              </w:rPr>
            </w:pPr>
          </w:p>
          <w:p w:rsidR="00460C86" w:rsidRDefault="00460C86" w:rsidP="00460C86">
            <w:pPr>
              <w:pStyle w:val="Sinespaciado"/>
              <w:jc w:val="center"/>
              <w:rPr>
                <w:rFonts w:ascii="Palatino Linotype" w:hAnsi="Palatino Linotype"/>
                <w:b/>
              </w:rPr>
            </w:pPr>
            <w:r>
              <w:rPr>
                <w:rFonts w:ascii="Palatino Linotype" w:hAnsi="Palatino Linotype"/>
                <w:b/>
              </w:rPr>
              <w:t>Javier Martínez Cruz</w:t>
            </w:r>
          </w:p>
          <w:p w:rsidR="00460C86" w:rsidRDefault="00460C86" w:rsidP="00460C86">
            <w:pPr>
              <w:pStyle w:val="Sinespaciado"/>
              <w:jc w:val="center"/>
              <w:rPr>
                <w:rFonts w:ascii="Palatino Linotype" w:hAnsi="Palatino Linotype"/>
              </w:rPr>
            </w:pPr>
            <w:r>
              <w:rPr>
                <w:rFonts w:ascii="Palatino Linotype" w:hAnsi="Palatino Linotype"/>
              </w:rPr>
              <w:t>Comisionado</w:t>
            </w:r>
          </w:p>
          <w:p w:rsidR="00460C86" w:rsidRDefault="00460C86" w:rsidP="00460C86">
            <w:pPr>
              <w:pStyle w:val="Sinespaciado"/>
              <w:jc w:val="center"/>
              <w:rPr>
                <w:rFonts w:ascii="Palatino Linotype" w:hAnsi="Palatino Linotype"/>
              </w:rPr>
            </w:pPr>
            <w:r>
              <w:rPr>
                <w:rFonts w:ascii="Palatino Linotype" w:hAnsi="Palatino Linotype"/>
              </w:rPr>
              <w:t>(Rúbrica)</w:t>
            </w:r>
          </w:p>
          <w:p w:rsidR="006F7364" w:rsidRDefault="006F7364">
            <w:pPr>
              <w:pStyle w:val="Sinespaciado"/>
              <w:spacing w:line="276" w:lineRule="auto"/>
              <w:jc w:val="center"/>
              <w:rPr>
                <w:rFonts w:ascii="Palatino Linotype" w:hAnsi="Palatino Linotype"/>
              </w:rPr>
            </w:pPr>
          </w:p>
          <w:p w:rsidR="006F7364" w:rsidRDefault="006F7364">
            <w:pPr>
              <w:pStyle w:val="Sinespaciado"/>
              <w:spacing w:line="276" w:lineRule="auto"/>
              <w:jc w:val="center"/>
              <w:rPr>
                <w:rFonts w:ascii="Palatino Linotype" w:hAnsi="Palatino Linotype"/>
              </w:rPr>
            </w:pPr>
            <w:r>
              <w:rPr>
                <w:rFonts w:ascii="Palatino Linotype" w:hAnsi="Palatino Linotype"/>
                <w:color w:val="FFFFFF" w:themeColor="background1"/>
              </w:rPr>
              <w:t>(rica)</w:t>
            </w:r>
          </w:p>
        </w:tc>
        <w:tc>
          <w:tcPr>
            <w:tcW w:w="4531" w:type="dxa"/>
          </w:tcPr>
          <w:p w:rsidR="006F7364" w:rsidRDefault="006F7364">
            <w:pPr>
              <w:pStyle w:val="Sinespaciado"/>
              <w:jc w:val="center"/>
              <w:rPr>
                <w:rFonts w:ascii="Palatino Linotype" w:hAnsi="Palatino Linotype"/>
                <w:b/>
              </w:rPr>
            </w:pPr>
          </w:p>
          <w:p w:rsidR="006F7364" w:rsidRDefault="006F7364">
            <w:pPr>
              <w:pStyle w:val="Sinespaciado"/>
              <w:jc w:val="center"/>
              <w:rPr>
                <w:rFonts w:ascii="Palatino Linotype" w:hAnsi="Palatino Linotype"/>
                <w:b/>
              </w:rPr>
            </w:pPr>
          </w:p>
          <w:p w:rsidR="006F7364" w:rsidRDefault="006F7364">
            <w:pPr>
              <w:pStyle w:val="Sinespaciado"/>
              <w:jc w:val="center"/>
              <w:rPr>
                <w:rFonts w:ascii="Palatino Linotype" w:hAnsi="Palatino Linotype"/>
                <w:b/>
              </w:rPr>
            </w:pPr>
          </w:p>
          <w:p w:rsidR="006F7364" w:rsidRDefault="006F7364">
            <w:pPr>
              <w:pStyle w:val="Sinespaciado"/>
              <w:jc w:val="center"/>
              <w:rPr>
                <w:rFonts w:ascii="Palatino Linotype" w:hAnsi="Palatino Linotype"/>
                <w:b/>
              </w:rPr>
            </w:pPr>
          </w:p>
          <w:p w:rsidR="006F7364" w:rsidRDefault="006F7364">
            <w:pPr>
              <w:pStyle w:val="Sinespaciado"/>
              <w:jc w:val="center"/>
              <w:rPr>
                <w:rFonts w:ascii="Palatino Linotype" w:hAnsi="Palatino Linotype"/>
                <w:b/>
              </w:rPr>
            </w:pPr>
            <w:r>
              <w:rPr>
                <w:rFonts w:ascii="Palatino Linotype" w:hAnsi="Palatino Linotype"/>
                <w:b/>
              </w:rPr>
              <w:t>José Guadalupe Luna Hernández</w:t>
            </w:r>
          </w:p>
          <w:p w:rsidR="006F7364" w:rsidRDefault="006F7364">
            <w:pPr>
              <w:pStyle w:val="Sinespaciado"/>
              <w:jc w:val="center"/>
              <w:rPr>
                <w:rFonts w:ascii="Palatino Linotype" w:hAnsi="Palatino Linotype"/>
              </w:rPr>
            </w:pPr>
            <w:r>
              <w:rPr>
                <w:rFonts w:ascii="Palatino Linotype" w:hAnsi="Palatino Linotype"/>
              </w:rPr>
              <w:t>Comisionado</w:t>
            </w:r>
          </w:p>
          <w:p w:rsidR="006F7364" w:rsidRDefault="006F7364">
            <w:pPr>
              <w:pStyle w:val="Sinespaciado"/>
              <w:jc w:val="center"/>
              <w:rPr>
                <w:rFonts w:ascii="Palatino Linotype" w:hAnsi="Palatino Linotype"/>
              </w:rPr>
            </w:pPr>
            <w:r>
              <w:rPr>
                <w:rFonts w:ascii="Palatino Linotype" w:hAnsi="Palatino Linotype"/>
              </w:rPr>
              <w:t>(Rúbrica)</w:t>
            </w:r>
          </w:p>
          <w:p w:rsidR="006F7364" w:rsidRDefault="006F7364" w:rsidP="00460C86">
            <w:pPr>
              <w:pStyle w:val="Sinespaciado"/>
              <w:jc w:val="center"/>
              <w:rPr>
                <w:rFonts w:ascii="Palatino Linotype" w:hAnsi="Palatino Linotype"/>
              </w:rPr>
            </w:pPr>
          </w:p>
          <w:p w:rsidR="006F7364" w:rsidRDefault="006F7364" w:rsidP="00460C86">
            <w:pPr>
              <w:pStyle w:val="Sinespaciado"/>
              <w:jc w:val="center"/>
              <w:rPr>
                <w:rFonts w:ascii="Palatino Linotype" w:hAnsi="Palatino Linotype"/>
              </w:rPr>
            </w:pPr>
          </w:p>
          <w:p w:rsidR="00460C86" w:rsidRDefault="00460C86" w:rsidP="00460C86">
            <w:pPr>
              <w:pStyle w:val="Sinespaciado"/>
              <w:jc w:val="center"/>
              <w:rPr>
                <w:rFonts w:ascii="Palatino Linotype" w:hAnsi="Palatino Linotype"/>
              </w:rPr>
            </w:pPr>
          </w:p>
          <w:p w:rsidR="006F7364" w:rsidRDefault="006F7364" w:rsidP="00460C86">
            <w:pPr>
              <w:pStyle w:val="Sinespaciado"/>
              <w:jc w:val="center"/>
              <w:rPr>
                <w:rFonts w:ascii="Palatino Linotype" w:hAnsi="Palatino Linotype"/>
              </w:rPr>
            </w:pPr>
          </w:p>
          <w:p w:rsidR="006F7364" w:rsidRDefault="006F7364" w:rsidP="00460C86">
            <w:pPr>
              <w:pStyle w:val="Sinespaciado"/>
              <w:jc w:val="center"/>
              <w:rPr>
                <w:rFonts w:ascii="Palatino Linotype" w:hAnsi="Palatino Linotype"/>
              </w:rPr>
            </w:pPr>
          </w:p>
          <w:p w:rsidR="00460C86" w:rsidRDefault="00460C86" w:rsidP="00460C86">
            <w:pPr>
              <w:pStyle w:val="Sinespaciado"/>
              <w:spacing w:line="276" w:lineRule="auto"/>
              <w:jc w:val="center"/>
              <w:rPr>
                <w:rFonts w:ascii="Palatino Linotype" w:hAnsi="Palatino Linotype"/>
                <w:b/>
              </w:rPr>
            </w:pPr>
            <w:r>
              <w:rPr>
                <w:rFonts w:ascii="Palatino Linotype" w:hAnsi="Palatino Linotype"/>
                <w:b/>
              </w:rPr>
              <w:t>Luis Gustavo Parra Noriega</w:t>
            </w:r>
          </w:p>
          <w:p w:rsidR="00460C86" w:rsidRDefault="00460C86" w:rsidP="00460C86">
            <w:pPr>
              <w:pStyle w:val="Sinespaciado"/>
              <w:spacing w:line="276" w:lineRule="auto"/>
              <w:jc w:val="center"/>
              <w:rPr>
                <w:rFonts w:ascii="Palatino Linotype" w:hAnsi="Palatino Linotype"/>
              </w:rPr>
            </w:pPr>
            <w:r>
              <w:rPr>
                <w:rFonts w:ascii="Palatino Linotype" w:hAnsi="Palatino Linotype"/>
              </w:rPr>
              <w:t xml:space="preserve">Comisionado </w:t>
            </w:r>
          </w:p>
          <w:p w:rsidR="00460C86" w:rsidRDefault="00460C86" w:rsidP="00460C86">
            <w:pPr>
              <w:pStyle w:val="Sinespaciado"/>
              <w:jc w:val="center"/>
              <w:rPr>
                <w:rFonts w:ascii="Palatino Linotype" w:hAnsi="Palatino Linotype"/>
              </w:rPr>
            </w:pPr>
            <w:r>
              <w:rPr>
                <w:rFonts w:ascii="Palatino Linotype" w:hAnsi="Palatino Linotype"/>
              </w:rPr>
              <w:t>(Rúbrica)</w:t>
            </w:r>
          </w:p>
          <w:p w:rsidR="006F7364" w:rsidRDefault="00460C86">
            <w:pPr>
              <w:pStyle w:val="Sinespaciado"/>
              <w:jc w:val="center"/>
              <w:rPr>
                <w:rFonts w:ascii="Palatino Linotype" w:hAnsi="Palatino Linotype"/>
              </w:rPr>
            </w:pPr>
            <w:r>
              <w:rPr>
                <w:rFonts w:ascii="Palatino Linotype" w:hAnsi="Palatino Linotype"/>
                <w:color w:val="FFFFFF" w:themeColor="background1"/>
              </w:rPr>
              <w:t xml:space="preserve"> </w:t>
            </w:r>
            <w:r w:rsidR="006F7364">
              <w:rPr>
                <w:rFonts w:ascii="Palatino Linotype" w:hAnsi="Palatino Linotype"/>
                <w:color w:val="FFFFFF" w:themeColor="background1"/>
              </w:rPr>
              <w:t>(Rúbrica)</w:t>
            </w:r>
          </w:p>
        </w:tc>
      </w:tr>
      <w:tr w:rsidR="006F7364" w:rsidTr="006F7364">
        <w:trPr>
          <w:jc w:val="center"/>
        </w:trPr>
        <w:tc>
          <w:tcPr>
            <w:tcW w:w="9062" w:type="dxa"/>
            <w:gridSpan w:val="2"/>
          </w:tcPr>
          <w:p w:rsidR="006F7364" w:rsidRDefault="006F7364">
            <w:pPr>
              <w:pStyle w:val="Sinespaciado"/>
              <w:rPr>
                <w:rFonts w:ascii="Palatino Linotype" w:hAnsi="Palatino Linotype"/>
              </w:rPr>
            </w:pPr>
          </w:p>
        </w:tc>
      </w:tr>
      <w:tr w:rsidR="006F7364" w:rsidTr="006F7364">
        <w:trPr>
          <w:jc w:val="center"/>
        </w:trPr>
        <w:tc>
          <w:tcPr>
            <w:tcW w:w="9062" w:type="dxa"/>
            <w:gridSpan w:val="2"/>
          </w:tcPr>
          <w:p w:rsidR="006F7364" w:rsidRDefault="006F7364">
            <w:pPr>
              <w:pStyle w:val="Sinespaciado"/>
              <w:jc w:val="center"/>
              <w:rPr>
                <w:rFonts w:ascii="Palatino Linotype" w:hAnsi="Palatino Linotype"/>
                <w:b/>
              </w:rPr>
            </w:pPr>
          </w:p>
          <w:p w:rsidR="006F7364" w:rsidRDefault="006F7364">
            <w:pPr>
              <w:pStyle w:val="Sinespaciado"/>
              <w:jc w:val="center"/>
              <w:rPr>
                <w:rFonts w:ascii="Palatino Linotype" w:hAnsi="Palatino Linotype"/>
                <w:b/>
              </w:rPr>
            </w:pPr>
          </w:p>
          <w:p w:rsidR="006F7364" w:rsidRDefault="006F7364">
            <w:pPr>
              <w:pStyle w:val="Sinespaciado"/>
              <w:jc w:val="center"/>
              <w:rPr>
                <w:rFonts w:ascii="Palatino Linotype" w:hAnsi="Palatino Linotype"/>
                <w:b/>
              </w:rPr>
            </w:pPr>
          </w:p>
          <w:p w:rsidR="006F7364" w:rsidRDefault="006F7364">
            <w:pPr>
              <w:pStyle w:val="Sinespaciado"/>
              <w:jc w:val="center"/>
              <w:rPr>
                <w:rFonts w:ascii="Palatino Linotype" w:hAnsi="Palatino Linotype"/>
                <w:b/>
              </w:rPr>
            </w:pPr>
            <w:r>
              <w:rPr>
                <w:rFonts w:ascii="Palatino Linotype" w:hAnsi="Palatino Linotype"/>
                <w:b/>
              </w:rPr>
              <w:t>Alexis Tapia Ramírez</w:t>
            </w:r>
          </w:p>
          <w:p w:rsidR="006F7364" w:rsidRDefault="006F7364">
            <w:pPr>
              <w:pStyle w:val="Sinespaciado"/>
              <w:jc w:val="center"/>
              <w:rPr>
                <w:rFonts w:ascii="Palatino Linotype" w:hAnsi="Palatino Linotype"/>
              </w:rPr>
            </w:pPr>
            <w:r>
              <w:rPr>
                <w:rFonts w:ascii="Palatino Linotype" w:hAnsi="Palatino Linotype"/>
              </w:rPr>
              <w:t>Secretario Técnico del Pleno</w:t>
            </w:r>
          </w:p>
          <w:p w:rsidR="006F7364" w:rsidRPr="006F7364" w:rsidRDefault="006F7364">
            <w:pPr>
              <w:pStyle w:val="Sinespaciado"/>
              <w:jc w:val="center"/>
              <w:rPr>
                <w:rFonts w:ascii="Palatino Linotype" w:hAnsi="Palatino Linotype"/>
              </w:rPr>
            </w:pPr>
            <w:r w:rsidRPr="006F7364">
              <w:rPr>
                <w:rFonts w:ascii="Palatino Linotype" w:hAnsi="Palatino Linotype"/>
              </w:rPr>
              <w:t>(Rúbrica)</w:t>
            </w:r>
            <w:r w:rsidRPr="006F7364">
              <w:rPr>
                <w:rFonts w:ascii="Palatino Linotype" w:hAnsi="Palatino Linotype"/>
                <w:color w:val="FFFFFF" w:themeColor="background1"/>
              </w:rPr>
              <w:t>)</w:t>
            </w:r>
          </w:p>
        </w:tc>
      </w:tr>
    </w:tbl>
    <w:p w:rsidR="00BD4D4F" w:rsidRPr="001403A3" w:rsidRDefault="00BD4D4F" w:rsidP="001403A3">
      <w:pPr>
        <w:spacing w:after="0" w:line="276" w:lineRule="auto"/>
        <w:jc w:val="both"/>
        <w:rPr>
          <w:rFonts w:ascii="Palatino Linotype" w:hAnsi="Palatino Linotype" w:cs="Arial"/>
          <w:sz w:val="10"/>
          <w:szCs w:val="24"/>
        </w:rPr>
      </w:pPr>
    </w:p>
    <w:p w:rsidR="006F7364" w:rsidRDefault="00BD4D4F" w:rsidP="006F7364">
      <w:pPr>
        <w:spacing w:after="0" w:line="276" w:lineRule="auto"/>
        <w:jc w:val="both"/>
        <w:rPr>
          <w:rFonts w:ascii="Palatino Linotype" w:hAnsi="Palatino Linotype" w:cs="Arial"/>
          <w:sz w:val="16"/>
          <w:szCs w:val="16"/>
        </w:rPr>
      </w:pPr>
      <w:r w:rsidRPr="001403A3">
        <w:rPr>
          <w:rFonts w:ascii="Palatino Linotype" w:hAnsi="Palatino Linotype" w:cs="Arial"/>
          <w:sz w:val="16"/>
          <w:szCs w:val="16"/>
        </w:rPr>
        <w:t xml:space="preserve">Esta hoja corresponde a la resolución de fecha </w:t>
      </w:r>
      <w:r w:rsidR="00C475FC">
        <w:rPr>
          <w:rFonts w:ascii="Palatino Linotype" w:hAnsi="Palatino Linotype" w:cs="Arial"/>
          <w:sz w:val="16"/>
          <w:szCs w:val="16"/>
        </w:rPr>
        <w:t>cinco de septiembre</w:t>
      </w:r>
      <w:r w:rsidRPr="001403A3">
        <w:rPr>
          <w:rFonts w:ascii="Palatino Linotype" w:hAnsi="Palatino Linotype" w:cs="Arial"/>
          <w:sz w:val="16"/>
          <w:szCs w:val="16"/>
        </w:rPr>
        <w:t xml:space="preserve"> de dos mil dieciocho, emitida en el recurso de revisión 02</w:t>
      </w:r>
      <w:r w:rsidR="00D14F1E">
        <w:rPr>
          <w:rFonts w:ascii="Palatino Linotype" w:hAnsi="Palatino Linotype" w:cs="Arial"/>
          <w:sz w:val="16"/>
          <w:szCs w:val="16"/>
        </w:rPr>
        <w:t>580</w:t>
      </w:r>
      <w:r w:rsidRPr="001403A3">
        <w:rPr>
          <w:rFonts w:ascii="Palatino Linotype" w:hAnsi="Palatino Linotype" w:cs="Arial"/>
          <w:sz w:val="16"/>
          <w:szCs w:val="16"/>
        </w:rPr>
        <w:t>/INFOEM/IP/RR/2018.</w:t>
      </w:r>
    </w:p>
    <w:p w:rsidR="002A5ADD" w:rsidRPr="001403A3" w:rsidRDefault="00BD4D4F" w:rsidP="006F7364">
      <w:pPr>
        <w:spacing w:after="0" w:line="276" w:lineRule="auto"/>
        <w:jc w:val="both"/>
        <w:rPr>
          <w:rFonts w:ascii="Palatino Linotype" w:hAnsi="Palatino Linotype"/>
        </w:rPr>
      </w:pPr>
      <w:r w:rsidRPr="001403A3">
        <w:rPr>
          <w:rFonts w:ascii="Palatino Linotype" w:hAnsi="Palatino Linotype" w:cs="Arial"/>
          <w:sz w:val="16"/>
          <w:szCs w:val="16"/>
        </w:rPr>
        <w:t>ZMS/OSAM/HAP</w:t>
      </w:r>
    </w:p>
    <w:sectPr w:rsidR="002A5ADD" w:rsidRPr="001403A3" w:rsidSect="001F799F">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41E7" w:rsidRDefault="006641E7" w:rsidP="00BD4D4F">
      <w:pPr>
        <w:spacing w:after="0" w:line="240" w:lineRule="auto"/>
      </w:pPr>
      <w:r>
        <w:separator/>
      </w:r>
    </w:p>
  </w:endnote>
  <w:endnote w:type="continuationSeparator" w:id="0">
    <w:p w:rsidR="006641E7" w:rsidRDefault="006641E7" w:rsidP="00BD4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AD6" w:rsidRPr="000B69FA" w:rsidRDefault="00B54AD6" w:rsidP="001F799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769EF">
      <w:rPr>
        <w:rFonts w:ascii="Palatino Linotype" w:hAnsi="Palatino Linotype"/>
        <w:bCs/>
        <w:noProof/>
        <w:sz w:val="20"/>
      </w:rPr>
      <w:t>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769EF">
      <w:rPr>
        <w:rFonts w:ascii="Palatino Linotype" w:hAnsi="Palatino Linotype"/>
        <w:bCs/>
        <w:noProof/>
        <w:sz w:val="20"/>
      </w:rPr>
      <w:t>33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AD6" w:rsidRPr="000B69FA" w:rsidRDefault="00B54AD6" w:rsidP="001F799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769E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769EF">
      <w:rPr>
        <w:rFonts w:ascii="Palatino Linotype" w:hAnsi="Palatino Linotype"/>
        <w:bCs/>
        <w:noProof/>
        <w:sz w:val="20"/>
      </w:rPr>
      <w:t>33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41E7" w:rsidRDefault="006641E7" w:rsidP="00BD4D4F">
      <w:pPr>
        <w:spacing w:after="0" w:line="240" w:lineRule="auto"/>
      </w:pPr>
      <w:r>
        <w:separator/>
      </w:r>
    </w:p>
  </w:footnote>
  <w:footnote w:type="continuationSeparator" w:id="0">
    <w:p w:rsidR="006641E7" w:rsidRDefault="006641E7" w:rsidP="00BD4D4F">
      <w:pPr>
        <w:spacing w:after="0" w:line="240" w:lineRule="auto"/>
      </w:pPr>
      <w:r>
        <w:continuationSeparator/>
      </w:r>
    </w:p>
  </w:footnote>
  <w:footnote w:id="1">
    <w:p w:rsidR="00B54AD6" w:rsidRPr="00946E1F" w:rsidRDefault="00B54AD6" w:rsidP="00BD4D4F">
      <w:pPr>
        <w:spacing w:line="240" w:lineRule="auto"/>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sz w:val="20"/>
          <w:szCs w:val="20"/>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sz w:val="20"/>
          <w:szCs w:val="20"/>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B54AD6" w:rsidRDefault="00B54AD6" w:rsidP="00334278">
      <w:pPr>
        <w:pStyle w:val="Textonotapie"/>
        <w:jc w:val="both"/>
      </w:pPr>
      <w:r>
        <w:rPr>
          <w:rStyle w:val="Refdenotaalpie"/>
        </w:rPr>
        <w:footnoteRef/>
      </w:r>
      <w:r>
        <w:t xml:space="preserve"> </w:t>
      </w:r>
      <w:r w:rsidRPr="00334278">
        <w:rPr>
          <w:rFonts w:ascii="Palatino Linotype" w:hAnsi="Palatino Linotype"/>
          <w:i/>
        </w:rPr>
        <w:t xml:space="preserve">En informática, ZIP o </w:t>
      </w:r>
      <w:proofErr w:type="spellStart"/>
      <w:r w:rsidRPr="00334278">
        <w:rPr>
          <w:rFonts w:ascii="Palatino Linotype" w:hAnsi="Palatino Linotype"/>
          <w:i/>
        </w:rPr>
        <w:t>zip</w:t>
      </w:r>
      <w:proofErr w:type="spellEnd"/>
      <w:r w:rsidRPr="00334278">
        <w:rPr>
          <w:rFonts w:ascii="Palatino Linotype" w:hAnsi="Palatino Linotype"/>
          <w:i/>
        </w:rPr>
        <w:t xml:space="preserve"> es un formato de compresión sin pérdida, muy utilizado para la compresión de datos como documentos, imágenes o programas.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AD6" w:rsidRDefault="00B54AD6">
    <w:pPr>
      <w:pStyle w:val="Encabezado"/>
    </w:pPr>
  </w:p>
  <w:tbl>
    <w:tblPr>
      <w:tblW w:w="9923" w:type="dxa"/>
      <w:tblInd w:w="-851" w:type="dxa"/>
      <w:tblCellMar>
        <w:left w:w="70" w:type="dxa"/>
        <w:right w:w="70" w:type="dxa"/>
      </w:tblCellMar>
      <w:tblLook w:val="04A0" w:firstRow="1" w:lastRow="0" w:firstColumn="1" w:lastColumn="0" w:noHBand="0" w:noVBand="1"/>
    </w:tblPr>
    <w:tblGrid>
      <w:gridCol w:w="6238"/>
      <w:gridCol w:w="3685"/>
    </w:tblGrid>
    <w:tr w:rsidR="00B54AD6" w:rsidTr="00DD35EB">
      <w:trPr>
        <w:trHeight w:val="227"/>
      </w:trPr>
      <w:tc>
        <w:tcPr>
          <w:tcW w:w="6238" w:type="dxa"/>
          <w:hideMark/>
        </w:tcPr>
        <w:p w:rsidR="00B54AD6" w:rsidRDefault="00B54AD6" w:rsidP="001F799F">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685" w:type="dxa"/>
          <w:hideMark/>
        </w:tcPr>
        <w:p w:rsidR="00B54AD6" w:rsidRDefault="00B54AD6" w:rsidP="00BD4D4F">
          <w:pPr>
            <w:spacing w:after="120" w:line="256" w:lineRule="auto"/>
            <w:ind w:left="-486" w:firstLine="486"/>
            <w:jc w:val="right"/>
            <w:rPr>
              <w:rFonts w:ascii="Palatino Linotype" w:hAnsi="Palatino Linotype" w:cs="Arial"/>
              <w:szCs w:val="20"/>
            </w:rPr>
          </w:pPr>
          <w:r>
            <w:rPr>
              <w:rFonts w:ascii="Palatino Linotype" w:hAnsi="Palatino Linotype" w:cs="Arial"/>
              <w:bCs/>
              <w:sz w:val="24"/>
              <w:lang w:eastAsia="es-MX"/>
            </w:rPr>
            <w:t>02580</w:t>
          </w:r>
          <w:r w:rsidRPr="00FB3B37">
            <w:rPr>
              <w:rFonts w:ascii="Palatino Linotype" w:hAnsi="Palatino Linotype" w:cs="Arial"/>
              <w:bCs/>
              <w:sz w:val="24"/>
              <w:lang w:eastAsia="es-MX"/>
            </w:rPr>
            <w:t>/INFOEM/IP/RR/201</w:t>
          </w:r>
          <w:r>
            <w:rPr>
              <w:rFonts w:ascii="Palatino Linotype" w:hAnsi="Palatino Linotype" w:cs="Arial"/>
              <w:bCs/>
              <w:sz w:val="24"/>
              <w:lang w:eastAsia="es-MX"/>
            </w:rPr>
            <w:t>8</w:t>
          </w:r>
        </w:p>
      </w:tc>
    </w:tr>
    <w:tr w:rsidR="00B54AD6" w:rsidTr="00DD35EB">
      <w:trPr>
        <w:trHeight w:val="242"/>
      </w:trPr>
      <w:tc>
        <w:tcPr>
          <w:tcW w:w="6238" w:type="dxa"/>
          <w:hideMark/>
        </w:tcPr>
        <w:p w:rsidR="00B54AD6" w:rsidRDefault="00B54AD6" w:rsidP="001F799F">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685" w:type="dxa"/>
          <w:hideMark/>
        </w:tcPr>
        <w:p w:rsidR="00B54AD6" w:rsidRDefault="00B54AD6" w:rsidP="001F799F">
          <w:pPr>
            <w:spacing w:after="120" w:line="256" w:lineRule="auto"/>
            <w:ind w:left="-486" w:firstLine="486"/>
            <w:jc w:val="right"/>
            <w:rPr>
              <w:rFonts w:ascii="Palatino Linotype" w:hAnsi="Palatino Linotype" w:cs="Arial"/>
              <w:szCs w:val="20"/>
            </w:rPr>
          </w:pPr>
          <w:r w:rsidRPr="00BD4D4F">
            <w:rPr>
              <w:rFonts w:ascii="Palatino Linotype" w:hAnsi="Palatino Linotype" w:cs="Arial"/>
              <w:szCs w:val="20"/>
            </w:rPr>
            <w:t>Ayuntamiento de Tlalnepantla de Baz</w:t>
          </w:r>
        </w:p>
      </w:tc>
    </w:tr>
    <w:tr w:rsidR="00B54AD6" w:rsidTr="00DD35EB">
      <w:trPr>
        <w:trHeight w:val="342"/>
      </w:trPr>
      <w:tc>
        <w:tcPr>
          <w:tcW w:w="6238" w:type="dxa"/>
          <w:hideMark/>
        </w:tcPr>
        <w:p w:rsidR="00B54AD6" w:rsidRDefault="00B54AD6" w:rsidP="001F799F">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685" w:type="dxa"/>
          <w:hideMark/>
        </w:tcPr>
        <w:p w:rsidR="00B54AD6" w:rsidRDefault="00B54AD6" w:rsidP="001F799F">
          <w:pPr>
            <w:spacing w:after="120" w:line="256" w:lineRule="auto"/>
            <w:ind w:left="-486" w:firstLine="486"/>
            <w:jc w:val="right"/>
            <w:rPr>
              <w:rFonts w:ascii="Palatino Linotype" w:hAnsi="Palatino Linotype" w:cs="Arial"/>
              <w:szCs w:val="20"/>
            </w:rPr>
          </w:pPr>
          <w:r>
            <w:rPr>
              <w:rFonts w:ascii="Palatino Linotype" w:hAnsi="Palatino Linotype" w:cs="Arial"/>
              <w:szCs w:val="20"/>
            </w:rPr>
            <w:t>Zulema Martínez Sánchez</w:t>
          </w:r>
        </w:p>
      </w:tc>
    </w:tr>
  </w:tbl>
  <w:p w:rsidR="00B54AD6" w:rsidRDefault="00B54AD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Layout w:type="fixed"/>
      <w:tblCellMar>
        <w:left w:w="70" w:type="dxa"/>
        <w:right w:w="70" w:type="dxa"/>
      </w:tblCellMar>
      <w:tblLook w:val="04A0" w:firstRow="1" w:lastRow="0" w:firstColumn="1" w:lastColumn="0" w:noHBand="0" w:noVBand="1"/>
    </w:tblPr>
    <w:tblGrid>
      <w:gridCol w:w="5813"/>
      <w:gridCol w:w="4110"/>
    </w:tblGrid>
    <w:tr w:rsidR="00B54AD6" w:rsidTr="00BD4D4F">
      <w:trPr>
        <w:trHeight w:val="227"/>
      </w:trPr>
      <w:tc>
        <w:tcPr>
          <w:tcW w:w="5813" w:type="dxa"/>
          <w:hideMark/>
        </w:tcPr>
        <w:p w:rsidR="00B54AD6" w:rsidRDefault="00B54AD6" w:rsidP="001F799F">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4110" w:type="dxa"/>
          <w:hideMark/>
        </w:tcPr>
        <w:p w:rsidR="00B54AD6" w:rsidRPr="00B4142F" w:rsidRDefault="00B54AD6" w:rsidP="00BD4D4F">
          <w:pPr>
            <w:spacing w:after="120" w:line="256" w:lineRule="auto"/>
            <w:ind w:left="-486" w:right="72" w:firstLine="486"/>
            <w:jc w:val="right"/>
            <w:rPr>
              <w:rFonts w:ascii="Palatino Linotype" w:hAnsi="Palatino Linotype" w:cs="Arial"/>
              <w:szCs w:val="20"/>
            </w:rPr>
          </w:pPr>
          <w:r>
            <w:rPr>
              <w:rFonts w:ascii="Palatino Linotype" w:hAnsi="Palatino Linotype" w:cs="Arial"/>
              <w:bCs/>
              <w:sz w:val="24"/>
              <w:lang w:eastAsia="es-MX"/>
            </w:rPr>
            <w:t>02580</w:t>
          </w:r>
          <w:r w:rsidRPr="00FB3B37">
            <w:rPr>
              <w:rFonts w:ascii="Palatino Linotype" w:hAnsi="Palatino Linotype" w:cs="Arial"/>
              <w:bCs/>
              <w:sz w:val="24"/>
              <w:lang w:eastAsia="es-MX"/>
            </w:rPr>
            <w:t>/INFOEM/IP/RR/201</w:t>
          </w:r>
          <w:r>
            <w:rPr>
              <w:rFonts w:ascii="Palatino Linotype" w:hAnsi="Palatino Linotype" w:cs="Arial"/>
              <w:bCs/>
              <w:sz w:val="24"/>
              <w:lang w:eastAsia="es-MX"/>
            </w:rPr>
            <w:t>8</w:t>
          </w:r>
        </w:p>
      </w:tc>
    </w:tr>
    <w:tr w:rsidR="00B54AD6" w:rsidTr="00BD4D4F">
      <w:trPr>
        <w:trHeight w:val="196"/>
      </w:trPr>
      <w:tc>
        <w:tcPr>
          <w:tcW w:w="5813" w:type="dxa"/>
          <w:hideMark/>
        </w:tcPr>
        <w:p w:rsidR="00B54AD6" w:rsidRDefault="00B54AD6" w:rsidP="001F799F">
          <w:pPr>
            <w:spacing w:after="120" w:line="256" w:lineRule="auto"/>
            <w:ind w:right="-70"/>
            <w:jc w:val="right"/>
            <w:rPr>
              <w:rFonts w:ascii="Palatino Linotype" w:hAnsi="Palatino Linotype" w:cs="Arial"/>
              <w:b/>
              <w:szCs w:val="20"/>
            </w:rPr>
          </w:pPr>
          <w:r>
            <w:rPr>
              <w:rFonts w:ascii="Palatino Linotype" w:hAnsi="Palatino Linotype" w:cs="Arial"/>
              <w:b/>
              <w:szCs w:val="20"/>
            </w:rPr>
            <w:t>Recurrente:</w:t>
          </w:r>
        </w:p>
      </w:tc>
      <w:tc>
        <w:tcPr>
          <w:tcW w:w="4110" w:type="dxa"/>
          <w:hideMark/>
        </w:tcPr>
        <w:p w:rsidR="00B54AD6" w:rsidRPr="00F06FED" w:rsidRDefault="007769EF" w:rsidP="00BD4D4F">
          <w:pPr>
            <w:spacing w:after="120" w:line="256" w:lineRule="auto"/>
            <w:ind w:left="-486" w:right="72" w:firstLine="486"/>
            <w:jc w:val="right"/>
            <w:rPr>
              <w:rFonts w:ascii="Palatino Linotype" w:hAnsi="Palatino Linotype" w:cs="Arial"/>
            </w:rPr>
          </w:pPr>
          <w:r>
            <w:rPr>
              <w:rFonts w:ascii="Palatino Linotype" w:hAnsi="Palatino Linotype" w:cs="Arial"/>
            </w:rPr>
            <w:t>XXXXXXXXXXXXX</w:t>
          </w:r>
        </w:p>
      </w:tc>
    </w:tr>
    <w:tr w:rsidR="00B54AD6" w:rsidTr="00BD4D4F">
      <w:trPr>
        <w:trHeight w:val="242"/>
      </w:trPr>
      <w:tc>
        <w:tcPr>
          <w:tcW w:w="5813" w:type="dxa"/>
          <w:hideMark/>
        </w:tcPr>
        <w:p w:rsidR="00B54AD6" w:rsidRDefault="00B54AD6" w:rsidP="001F799F">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4110" w:type="dxa"/>
          <w:hideMark/>
        </w:tcPr>
        <w:p w:rsidR="00B54AD6" w:rsidRDefault="00B54AD6" w:rsidP="001F799F">
          <w:pPr>
            <w:spacing w:after="120" w:line="256" w:lineRule="auto"/>
            <w:ind w:left="-495" w:right="72" w:firstLine="486"/>
            <w:jc w:val="right"/>
            <w:rPr>
              <w:rFonts w:ascii="Palatino Linotype" w:hAnsi="Palatino Linotype" w:cs="Arial"/>
              <w:szCs w:val="20"/>
            </w:rPr>
          </w:pPr>
          <w:r w:rsidRPr="00BD4D4F">
            <w:rPr>
              <w:rFonts w:ascii="Palatino Linotype" w:hAnsi="Palatino Linotype" w:cs="Arial"/>
              <w:szCs w:val="20"/>
            </w:rPr>
            <w:t>Ayuntamiento de Tlalnepantla de Baz</w:t>
          </w:r>
        </w:p>
      </w:tc>
    </w:tr>
    <w:tr w:rsidR="00B54AD6" w:rsidTr="00BD4D4F">
      <w:trPr>
        <w:trHeight w:val="342"/>
      </w:trPr>
      <w:tc>
        <w:tcPr>
          <w:tcW w:w="5813" w:type="dxa"/>
          <w:hideMark/>
        </w:tcPr>
        <w:p w:rsidR="00B54AD6" w:rsidRDefault="00B54AD6" w:rsidP="001F799F">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Comisionada Ponente:</w:t>
          </w:r>
        </w:p>
      </w:tc>
      <w:tc>
        <w:tcPr>
          <w:tcW w:w="4110" w:type="dxa"/>
          <w:hideMark/>
        </w:tcPr>
        <w:p w:rsidR="00B54AD6" w:rsidRDefault="00B54AD6" w:rsidP="001F799F">
          <w:pPr>
            <w:spacing w:after="120" w:line="256" w:lineRule="auto"/>
            <w:ind w:left="-486" w:right="72" w:firstLine="486"/>
            <w:jc w:val="right"/>
            <w:rPr>
              <w:rFonts w:ascii="Palatino Linotype" w:hAnsi="Palatino Linotype" w:cs="Arial"/>
              <w:szCs w:val="20"/>
            </w:rPr>
          </w:pPr>
          <w:r>
            <w:rPr>
              <w:rFonts w:ascii="Palatino Linotype" w:hAnsi="Palatino Linotype" w:cs="Arial"/>
              <w:szCs w:val="20"/>
            </w:rPr>
            <w:t>Zulema Martínez Sánchez</w:t>
          </w:r>
        </w:p>
      </w:tc>
    </w:tr>
  </w:tbl>
  <w:p w:rsidR="00B54AD6" w:rsidRDefault="00B54AD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2C6975"/>
    <w:multiLevelType w:val="hybridMultilevel"/>
    <w:tmpl w:val="D6E6B8C4"/>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AB4880B8">
      <w:start w:val="1"/>
      <w:numFmt w:val="upperRoman"/>
      <w:lvlText w:val="%3."/>
      <w:lvlJc w:val="left"/>
      <w:pPr>
        <w:ind w:left="2700" w:hanging="72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D63762A"/>
    <w:multiLevelType w:val="hybridMultilevel"/>
    <w:tmpl w:val="A8CACF0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05744EC"/>
    <w:multiLevelType w:val="hybridMultilevel"/>
    <w:tmpl w:val="5406E9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6FB4662"/>
    <w:multiLevelType w:val="hybridMultilevel"/>
    <w:tmpl w:val="15DAB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D4F"/>
    <w:rsid w:val="000164C1"/>
    <w:rsid w:val="00021544"/>
    <w:rsid w:val="00045D2C"/>
    <w:rsid w:val="00051033"/>
    <w:rsid w:val="0009645F"/>
    <w:rsid w:val="000D37D4"/>
    <w:rsid w:val="000E10DA"/>
    <w:rsid w:val="000F401A"/>
    <w:rsid w:val="001403A3"/>
    <w:rsid w:val="001620D6"/>
    <w:rsid w:val="00175FB3"/>
    <w:rsid w:val="001B2373"/>
    <w:rsid w:val="001C273D"/>
    <w:rsid w:val="001D25D3"/>
    <w:rsid w:val="001D2825"/>
    <w:rsid w:val="001D755F"/>
    <w:rsid w:val="001E43B8"/>
    <w:rsid w:val="001F799F"/>
    <w:rsid w:val="00252865"/>
    <w:rsid w:val="00285565"/>
    <w:rsid w:val="002A5ADD"/>
    <w:rsid w:val="002B1A34"/>
    <w:rsid w:val="002B3B66"/>
    <w:rsid w:val="00334278"/>
    <w:rsid w:val="00345470"/>
    <w:rsid w:val="00360795"/>
    <w:rsid w:val="003632D9"/>
    <w:rsid w:val="003747F6"/>
    <w:rsid w:val="003970E3"/>
    <w:rsid w:val="00401248"/>
    <w:rsid w:val="00422102"/>
    <w:rsid w:val="00446289"/>
    <w:rsid w:val="004566BA"/>
    <w:rsid w:val="00460C86"/>
    <w:rsid w:val="004A0948"/>
    <w:rsid w:val="004C724D"/>
    <w:rsid w:val="00517FF7"/>
    <w:rsid w:val="00533284"/>
    <w:rsid w:val="005554C8"/>
    <w:rsid w:val="00575357"/>
    <w:rsid w:val="0058029E"/>
    <w:rsid w:val="00622A77"/>
    <w:rsid w:val="00627D3E"/>
    <w:rsid w:val="006641E7"/>
    <w:rsid w:val="00677564"/>
    <w:rsid w:val="006F43EB"/>
    <w:rsid w:val="006F7364"/>
    <w:rsid w:val="007075C3"/>
    <w:rsid w:val="007769EF"/>
    <w:rsid w:val="007C1889"/>
    <w:rsid w:val="007F60FE"/>
    <w:rsid w:val="00831EE3"/>
    <w:rsid w:val="008779CF"/>
    <w:rsid w:val="00894195"/>
    <w:rsid w:val="008A1F43"/>
    <w:rsid w:val="008C311E"/>
    <w:rsid w:val="008C7845"/>
    <w:rsid w:val="00902B7A"/>
    <w:rsid w:val="009146EB"/>
    <w:rsid w:val="00956171"/>
    <w:rsid w:val="009E06DB"/>
    <w:rsid w:val="00A34854"/>
    <w:rsid w:val="00A64853"/>
    <w:rsid w:val="00B25AF7"/>
    <w:rsid w:val="00B53100"/>
    <w:rsid w:val="00B54AD6"/>
    <w:rsid w:val="00B63B4D"/>
    <w:rsid w:val="00BB253F"/>
    <w:rsid w:val="00BD4D4F"/>
    <w:rsid w:val="00BE6BBB"/>
    <w:rsid w:val="00C0408F"/>
    <w:rsid w:val="00C349AC"/>
    <w:rsid w:val="00C475FC"/>
    <w:rsid w:val="00C6618E"/>
    <w:rsid w:val="00C77A17"/>
    <w:rsid w:val="00CD37B1"/>
    <w:rsid w:val="00D14F1E"/>
    <w:rsid w:val="00D25D74"/>
    <w:rsid w:val="00D266DD"/>
    <w:rsid w:val="00D537E4"/>
    <w:rsid w:val="00D62A84"/>
    <w:rsid w:val="00D63053"/>
    <w:rsid w:val="00DA34FA"/>
    <w:rsid w:val="00DD35EB"/>
    <w:rsid w:val="00E10D56"/>
    <w:rsid w:val="00F2129D"/>
    <w:rsid w:val="00F97B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073083E-AE37-4897-A337-92874CD2D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D4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D4D4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D4D4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D4D4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D4D4F"/>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BD4D4F"/>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D4D4F"/>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D4D4F"/>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BD4D4F"/>
    <w:rPr>
      <w:vertAlign w:val="superscript"/>
    </w:rPr>
  </w:style>
  <w:style w:type="character" w:styleId="Hipervnculo">
    <w:name w:val="Hyperlink"/>
    <w:basedOn w:val="Fuentedeprrafopredeter"/>
    <w:uiPriority w:val="99"/>
    <w:unhideWhenUsed/>
    <w:rsid w:val="00BD4D4F"/>
    <w:rPr>
      <w:color w:val="0563C1" w:themeColor="hyperlink"/>
      <w:u w:val="single"/>
    </w:rPr>
  </w:style>
  <w:style w:type="paragraph" w:styleId="Sinespaciado">
    <w:name w:val="No Spacing"/>
    <w:aliases w:val="Francesa"/>
    <w:link w:val="SinespaciadoCar"/>
    <w:uiPriority w:val="1"/>
    <w:qFormat/>
    <w:rsid w:val="00BD4D4F"/>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BD4D4F"/>
    <w:rPr>
      <w:rFonts w:ascii="Times New Roman" w:eastAsia="Times New Roman" w:hAnsi="Times New Roman" w:cs="Times New Roman"/>
      <w:sz w:val="24"/>
      <w:szCs w:val="24"/>
      <w:lang w:eastAsia="es-ES"/>
    </w:rPr>
  </w:style>
  <w:style w:type="table" w:styleId="Tablaconcuadrcula">
    <w:name w:val="Table Grid"/>
    <w:basedOn w:val="Tablanormal"/>
    <w:uiPriority w:val="39"/>
    <w:rsid w:val="00BD4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33427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3427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0726748">
      <w:bodyDiv w:val="1"/>
      <w:marLeft w:val="0"/>
      <w:marRight w:val="0"/>
      <w:marTop w:val="0"/>
      <w:marBottom w:val="0"/>
      <w:divBdr>
        <w:top w:val="none" w:sz="0" w:space="0" w:color="auto"/>
        <w:left w:val="none" w:sz="0" w:space="0" w:color="auto"/>
        <w:bottom w:val="none" w:sz="0" w:space="0" w:color="auto"/>
        <w:right w:val="none" w:sz="0" w:space="0" w:color="auto"/>
      </w:divBdr>
    </w:div>
    <w:div w:id="195824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33</Pages>
  <Words>8609</Words>
  <Characters>47352</Characters>
  <Application>Microsoft Office Word</Application>
  <DocSecurity>0</DocSecurity>
  <Lines>394</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2018-09-18T19:15:00Z</dcterms:created>
  <dcterms:modified xsi:type="dcterms:W3CDTF">2018-09-19T00:22:00Z</dcterms:modified>
</cp:coreProperties>
</file>